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87" w:rsidRDefault="00F16987" w:rsidP="00F1698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F16987" w:rsidRDefault="00F16987" w:rsidP="00F16987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F16987" w:rsidRDefault="00F16987" w:rsidP="00F16987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Черлакского муниципального района</w:t>
      </w:r>
    </w:p>
    <w:p w:rsidR="00F16987" w:rsidRDefault="00F16987" w:rsidP="00F16987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3066C1">
        <w:rPr>
          <w:sz w:val="28"/>
          <w:szCs w:val="28"/>
        </w:rPr>
        <w:t xml:space="preserve"> 53-р</w:t>
      </w:r>
      <w:r>
        <w:rPr>
          <w:sz w:val="28"/>
          <w:szCs w:val="28"/>
        </w:rPr>
        <w:t xml:space="preserve"> от </w:t>
      </w:r>
      <w:r w:rsidR="003066C1">
        <w:rPr>
          <w:sz w:val="28"/>
          <w:szCs w:val="28"/>
        </w:rPr>
        <w:t>06.02.2025</w:t>
      </w:r>
    </w:p>
    <w:p w:rsidR="00F16987" w:rsidRDefault="00F16987" w:rsidP="00F16987">
      <w:pPr>
        <w:pStyle w:val="1"/>
        <w:shd w:val="clear" w:color="auto" w:fill="auto"/>
        <w:spacing w:after="10" w:line="24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2A7FE0" w:rsidRPr="002A7FE0" w:rsidRDefault="002A7FE0" w:rsidP="002A7FE0">
      <w:pPr>
        <w:pStyle w:val="1"/>
        <w:shd w:val="clear" w:color="auto" w:fill="auto"/>
        <w:spacing w:after="10" w:line="24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>ИЗВЕЩЕНИЕ</w:t>
      </w:r>
    </w:p>
    <w:p w:rsidR="002A7FE0" w:rsidRPr="002A7FE0" w:rsidRDefault="002A7FE0" w:rsidP="002A7FE0">
      <w:pPr>
        <w:pStyle w:val="1"/>
        <w:shd w:val="clear" w:color="auto" w:fill="auto"/>
        <w:spacing w:after="312" w:line="24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>о проведении открытого аукциона на право заключения договор</w:t>
      </w:r>
      <w:r w:rsidR="007F56B2">
        <w:rPr>
          <w:rFonts w:ascii="Times New Roman" w:hAnsi="Times New Roman" w:cs="Times New Roman"/>
          <w:sz w:val="28"/>
          <w:szCs w:val="28"/>
        </w:rPr>
        <w:t>а</w:t>
      </w:r>
      <w:r w:rsidRPr="002A7FE0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2A7FE0" w:rsidRPr="002A7FE0" w:rsidRDefault="002A7FE0" w:rsidP="002A7FE0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2A7FE0">
        <w:rPr>
          <w:sz w:val="28"/>
          <w:szCs w:val="28"/>
        </w:rPr>
        <w:t xml:space="preserve"> Организатор аукциона:  Администрация Черлакского муниципального района. Адрес: Омская область, Черлакский район, </w:t>
      </w:r>
      <w:proofErr w:type="spellStart"/>
      <w:r w:rsidRPr="002A7FE0">
        <w:rPr>
          <w:sz w:val="28"/>
          <w:szCs w:val="28"/>
        </w:rPr>
        <w:t>р.п</w:t>
      </w:r>
      <w:proofErr w:type="spellEnd"/>
      <w:r w:rsidRPr="002A7FE0">
        <w:rPr>
          <w:sz w:val="28"/>
          <w:szCs w:val="28"/>
        </w:rPr>
        <w:t xml:space="preserve">. Черлак, ул. Победы, д. 11, </w:t>
      </w:r>
      <w:proofErr w:type="gramStart"/>
      <w:r w:rsidRPr="002A7FE0">
        <w:rPr>
          <w:sz w:val="28"/>
          <w:szCs w:val="28"/>
        </w:rPr>
        <w:t>е</w:t>
      </w:r>
      <w:proofErr w:type="gramEnd"/>
      <w:r w:rsidRPr="002A7FE0">
        <w:rPr>
          <w:sz w:val="28"/>
          <w:szCs w:val="28"/>
        </w:rPr>
        <w:t>-</w:t>
      </w:r>
      <w:proofErr w:type="spellStart"/>
      <w:r w:rsidRPr="002A7FE0">
        <w:rPr>
          <w:sz w:val="28"/>
          <w:szCs w:val="28"/>
          <w:lang w:bidi="en-US"/>
        </w:rPr>
        <w:t>mail</w:t>
      </w:r>
      <w:proofErr w:type="spellEnd"/>
      <w:r w:rsidRPr="002A7FE0">
        <w:rPr>
          <w:sz w:val="28"/>
          <w:szCs w:val="28"/>
        </w:rPr>
        <w:t xml:space="preserve">: </w:t>
      </w:r>
      <w:r w:rsidRPr="002A7FE0">
        <w:rPr>
          <w:sz w:val="28"/>
          <w:szCs w:val="28"/>
          <w:lang w:bidi="en-US"/>
        </w:rPr>
        <w:t>cherl</w:t>
      </w:r>
      <w:r w:rsidRPr="002A7FE0">
        <w:rPr>
          <w:sz w:val="28"/>
          <w:szCs w:val="28"/>
        </w:rPr>
        <w:t>@</w:t>
      </w:r>
      <w:r w:rsidRPr="002A7FE0">
        <w:rPr>
          <w:sz w:val="28"/>
          <w:szCs w:val="28"/>
          <w:lang w:bidi="en-US"/>
        </w:rPr>
        <w:t>mr</w:t>
      </w:r>
      <w:r w:rsidRPr="002A7FE0">
        <w:rPr>
          <w:sz w:val="28"/>
          <w:szCs w:val="28"/>
        </w:rPr>
        <w:t>.</w:t>
      </w:r>
      <w:r w:rsidRPr="002A7FE0">
        <w:rPr>
          <w:sz w:val="28"/>
          <w:szCs w:val="28"/>
          <w:lang w:bidi="en-US"/>
        </w:rPr>
        <w:t>omskportal</w:t>
      </w:r>
      <w:r w:rsidRPr="002A7FE0">
        <w:rPr>
          <w:sz w:val="28"/>
          <w:szCs w:val="28"/>
        </w:rPr>
        <w:t>.</w:t>
      </w:r>
      <w:r w:rsidRPr="002A7FE0">
        <w:rPr>
          <w:sz w:val="28"/>
          <w:szCs w:val="28"/>
          <w:lang w:bidi="en-US"/>
        </w:rPr>
        <w:t>ru</w:t>
      </w:r>
      <w:r w:rsidRPr="002A7FE0">
        <w:rPr>
          <w:sz w:val="28"/>
          <w:szCs w:val="28"/>
        </w:rPr>
        <w:t xml:space="preserve">, тел. (38153) 2-14-56, 2-42-21, проводит торги в форме открытого аукциона в электронной форме на </w:t>
      </w:r>
      <w:r w:rsidRPr="002A7FE0">
        <w:rPr>
          <w:sz w:val="28"/>
          <w:szCs w:val="28"/>
          <w:lang w:bidi="ru-RU"/>
        </w:rPr>
        <w:t xml:space="preserve">электронной площадке ООО «РТС-тендер» </w:t>
      </w:r>
      <w:hyperlink r:id="rId6" w:history="1">
        <w:r w:rsidRPr="002A7FE0">
          <w:rPr>
            <w:rStyle w:val="a5"/>
            <w:sz w:val="28"/>
            <w:szCs w:val="28"/>
            <w:lang w:bidi="ru-RU"/>
          </w:rPr>
          <w:t>https://www</w:t>
        </w:r>
        <w:bookmarkStart w:id="0" w:name="_GoBack"/>
        <w:bookmarkEnd w:id="0"/>
        <w:r w:rsidRPr="002A7FE0">
          <w:rPr>
            <w:rStyle w:val="a5"/>
            <w:sz w:val="28"/>
            <w:szCs w:val="28"/>
            <w:lang w:bidi="ru-RU"/>
          </w:rPr>
          <w:t>.rts-tender.ru</w:t>
        </w:r>
      </w:hyperlink>
      <w:r w:rsidRPr="002A7FE0">
        <w:rPr>
          <w:sz w:val="28"/>
          <w:szCs w:val="28"/>
        </w:rPr>
        <w:t>, на право заключения договора аренды в отношении следующего имущества:</w:t>
      </w:r>
    </w:p>
    <w:p w:rsidR="002A7FE0" w:rsidRPr="002A7FE0" w:rsidRDefault="002A7FE0" w:rsidP="002A7FE0">
      <w:pPr>
        <w:ind w:firstLine="709"/>
        <w:jc w:val="both"/>
        <w:rPr>
          <w:sz w:val="28"/>
          <w:szCs w:val="28"/>
          <w:lang w:bidi="ru-RU"/>
        </w:rPr>
      </w:pPr>
      <w:r w:rsidRPr="002A7FE0">
        <w:rPr>
          <w:sz w:val="28"/>
          <w:szCs w:val="28"/>
        </w:rPr>
        <w:t xml:space="preserve">- </w:t>
      </w:r>
      <w:r w:rsidRPr="002A7FE0">
        <w:rPr>
          <w:b/>
          <w:sz w:val="28"/>
          <w:szCs w:val="28"/>
        </w:rPr>
        <w:t>здание школы со спортзалом</w:t>
      </w:r>
      <w:r w:rsidRPr="002A7FE0">
        <w:rPr>
          <w:sz w:val="28"/>
          <w:szCs w:val="28"/>
        </w:rPr>
        <w:t xml:space="preserve"> (по назначению не используемое) площадью 508,6 </w:t>
      </w:r>
      <w:proofErr w:type="spellStart"/>
      <w:r w:rsidRPr="002A7FE0">
        <w:rPr>
          <w:sz w:val="28"/>
          <w:szCs w:val="28"/>
        </w:rPr>
        <w:t>кв.м</w:t>
      </w:r>
      <w:proofErr w:type="spellEnd"/>
      <w:r w:rsidRPr="002A7FE0">
        <w:rPr>
          <w:sz w:val="28"/>
          <w:szCs w:val="28"/>
        </w:rPr>
        <w:t xml:space="preserve">., с кадастровым номером 55:31:030401:126, расположенное по адресу: </w:t>
      </w:r>
      <w:proofErr w:type="gramStart"/>
      <w:r w:rsidRPr="002A7FE0">
        <w:rPr>
          <w:sz w:val="28"/>
          <w:szCs w:val="28"/>
        </w:rPr>
        <w:t>Омская область, Черлакский район, д. Красный Овцевод, ул. Школьная, д.29.</w:t>
      </w:r>
      <w:proofErr w:type="gramEnd"/>
      <w:r w:rsidRPr="002A7FE0">
        <w:rPr>
          <w:sz w:val="28"/>
          <w:szCs w:val="28"/>
        </w:rPr>
        <w:t xml:space="preserve"> </w:t>
      </w:r>
      <w:r w:rsidRPr="002A7FE0">
        <w:rPr>
          <w:sz w:val="28"/>
          <w:szCs w:val="28"/>
          <w:lang w:bidi="ru-RU"/>
        </w:rPr>
        <w:t xml:space="preserve">Состояние удовлетворительное. </w:t>
      </w:r>
    </w:p>
    <w:p w:rsidR="002A7FE0" w:rsidRPr="002A7FE0" w:rsidRDefault="002A7FE0" w:rsidP="002A7FE0">
      <w:pPr>
        <w:ind w:firstLine="709"/>
        <w:jc w:val="both"/>
        <w:rPr>
          <w:sz w:val="28"/>
          <w:szCs w:val="28"/>
        </w:rPr>
      </w:pPr>
      <w:r w:rsidRPr="002A7FE0">
        <w:rPr>
          <w:sz w:val="28"/>
          <w:szCs w:val="28"/>
          <w:lang w:bidi="ru-RU"/>
        </w:rPr>
        <w:t>Цель использования имущества  - не запрещенная законодательством административно-хозяйственная деятельность;</w:t>
      </w:r>
    </w:p>
    <w:p w:rsidR="002A7FE0" w:rsidRPr="002A7FE0" w:rsidRDefault="002A7FE0" w:rsidP="002A7F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FE0">
        <w:rPr>
          <w:sz w:val="28"/>
          <w:szCs w:val="28"/>
          <w:lang w:eastAsia="ar-SA"/>
        </w:rPr>
        <w:t>2. </w:t>
      </w:r>
      <w:bookmarkStart w:id="1" w:name="_Hlk130383178"/>
      <w:r w:rsidRPr="002A7FE0">
        <w:rPr>
          <w:sz w:val="28"/>
          <w:szCs w:val="28"/>
          <w:lang w:eastAsia="ar-SA"/>
        </w:rPr>
        <w:t>Начальная (минимальная)</w:t>
      </w:r>
      <w:r w:rsidRPr="002A7FE0">
        <w:rPr>
          <w:color w:val="000000"/>
          <w:sz w:val="28"/>
          <w:szCs w:val="28"/>
          <w:lang w:eastAsia="ar-SA"/>
        </w:rPr>
        <w:t xml:space="preserve"> цена договора устанавливается </w:t>
      </w:r>
      <w:r w:rsidRPr="002A7FE0">
        <w:rPr>
          <w:sz w:val="28"/>
          <w:szCs w:val="28"/>
          <w:lang w:eastAsia="ar-SA"/>
        </w:rPr>
        <w:t xml:space="preserve">в размере              </w:t>
      </w:r>
      <w:r w:rsidRPr="002A7FE0">
        <w:rPr>
          <w:rFonts w:eastAsia="Calibri"/>
          <w:sz w:val="28"/>
          <w:szCs w:val="28"/>
          <w:lang w:eastAsia="en-US"/>
        </w:rPr>
        <w:t>26 900,0  руб. в месяц без учета НДС.</w:t>
      </w:r>
    </w:p>
    <w:p w:rsidR="002A7FE0" w:rsidRPr="002A7FE0" w:rsidRDefault="002A7FE0" w:rsidP="002A7FE0">
      <w:pPr>
        <w:ind w:firstLine="709"/>
        <w:jc w:val="both"/>
        <w:rPr>
          <w:sz w:val="28"/>
          <w:szCs w:val="28"/>
          <w:lang w:eastAsia="ar-SA"/>
        </w:rPr>
      </w:pPr>
      <w:r w:rsidRPr="002A7FE0">
        <w:rPr>
          <w:sz w:val="28"/>
          <w:szCs w:val="28"/>
        </w:rPr>
        <w:t>К договору аренды недвижимого имущества применяются условия о льготном размере арендной платы с учетом пункта 3 Постановления  Администрации Черлакского муниципального района  №260-п от 21.04.2018 «Об имущественной поддержке субъектов малого и среднего предпринимательства при  предоставлении   имущества, находящегося в собственности Черлакского  муниципального района Омской области»</w:t>
      </w:r>
    </w:p>
    <w:bookmarkEnd w:id="1"/>
    <w:p w:rsidR="002A7FE0" w:rsidRPr="002A7FE0" w:rsidRDefault="002A7FE0" w:rsidP="002A7FE0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2A7FE0">
        <w:rPr>
          <w:sz w:val="28"/>
          <w:szCs w:val="28"/>
          <w:lang w:eastAsia="ar-SA"/>
        </w:rPr>
        <w:tab/>
        <w:t>3. Срок действия договора аренды – 5 лет.</w:t>
      </w:r>
    </w:p>
    <w:p w:rsidR="002A7FE0" w:rsidRPr="002A7FE0" w:rsidRDefault="002A7FE0" w:rsidP="002A7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ab/>
      </w:r>
      <w:bookmarkStart w:id="2" w:name="_Hlk127524962"/>
      <w:r w:rsidRPr="002A7FE0">
        <w:rPr>
          <w:rFonts w:ascii="Times New Roman" w:hAnsi="Times New Roman" w:cs="Times New Roman"/>
          <w:sz w:val="28"/>
          <w:szCs w:val="28"/>
        </w:rPr>
        <w:t>4. </w:t>
      </w:r>
      <w:bookmarkStart w:id="3" w:name="_Hlk130313677"/>
      <w:r w:rsidRPr="002A7FE0">
        <w:rPr>
          <w:rFonts w:ascii="Times New Roman" w:hAnsi="Times New Roman" w:cs="Times New Roman"/>
          <w:sz w:val="28"/>
          <w:szCs w:val="28"/>
        </w:rPr>
        <w:t xml:space="preserve">Участниками аукциона могут быть только </w:t>
      </w:r>
      <w:bookmarkEnd w:id="3"/>
      <w:r w:rsidRPr="002A7FE0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физические лица, применяющие специальный налоговый режим «Налог на профессиональный доход», имеющие право на поддержку органами государственной власти и органами местного самоуправления в соответствии с </w:t>
      </w:r>
      <w:hyperlink r:id="rId7" w:history="1">
        <w:r w:rsidRPr="002A7FE0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2A7F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2A7FE0">
          <w:rPr>
            <w:rFonts w:ascii="Times New Roman" w:hAnsi="Times New Roman" w:cs="Times New Roman"/>
            <w:sz w:val="28"/>
            <w:szCs w:val="28"/>
          </w:rPr>
          <w:t>5 статьи 14</w:t>
        </w:r>
      </w:hyperlink>
      <w:r w:rsidRPr="002A7FE0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предпринимательства.</w:t>
      </w:r>
    </w:p>
    <w:p w:rsidR="002A7FE0" w:rsidRPr="002A7FE0" w:rsidRDefault="002A7FE0" w:rsidP="002A7F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ab/>
        <w:t>Аукцион проводится в электронной форме на торговой площадке               ООО «РТС-тендер» (</w:t>
      </w:r>
      <w:hyperlink r:id="rId9" w:history="1">
        <w:r w:rsidRPr="002A7FE0">
          <w:rPr>
            <w:rStyle w:val="a5"/>
            <w:rFonts w:ascii="Times New Roman" w:hAnsi="Times New Roman" w:cs="Times New Roman"/>
            <w:sz w:val="28"/>
            <w:szCs w:val="28"/>
          </w:rPr>
          <w:t xml:space="preserve">https:// </w:t>
        </w:r>
        <w:hyperlink r:id="rId10" w:history="1">
          <w:r w:rsidRPr="002A7FE0">
            <w:rPr>
              <w:rStyle w:val="a5"/>
              <w:rFonts w:ascii="Times New Roman" w:hAnsi="Times New Roman" w:cs="Times New Roman"/>
              <w:sz w:val="28"/>
              <w:szCs w:val="28"/>
            </w:rPr>
            <w:t>www.rts-tender.ru</w:t>
          </w:r>
        </w:hyperlink>
        <w:r w:rsidRPr="002A7FE0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2A7FE0">
        <w:rPr>
          <w:rFonts w:ascii="Times New Roman" w:hAnsi="Times New Roman" w:cs="Times New Roman"/>
          <w:sz w:val="28"/>
          <w:szCs w:val="28"/>
        </w:rPr>
        <w:t>) (далее – торговая площадка).</w:t>
      </w:r>
    </w:p>
    <w:p w:rsidR="002A7FE0" w:rsidRPr="002A7FE0" w:rsidRDefault="002A7FE0" w:rsidP="002A7FE0">
      <w:pPr>
        <w:tabs>
          <w:tab w:val="left" w:pos="708"/>
        </w:tabs>
        <w:suppressAutoHyphens/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2A7FE0">
        <w:rPr>
          <w:color w:val="00000A"/>
          <w:sz w:val="28"/>
          <w:szCs w:val="28"/>
          <w:shd w:val="clear" w:color="auto" w:fill="FFFFFF"/>
        </w:rPr>
        <w:t>К участию в аукционе допускаются вышеуказанные лица,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документацией об аукционе (далее – заявка), обеспечившие поступление на счёт торговой площадки суммы задатка в порядке и срок, указанные в документации об аукционе (далее – заявители).</w:t>
      </w:r>
    </w:p>
    <w:p w:rsidR="002A7FE0" w:rsidRPr="002A7FE0" w:rsidRDefault="002A7FE0" w:rsidP="002A7FE0">
      <w:pPr>
        <w:tabs>
          <w:tab w:val="left" w:pos="708"/>
        </w:tabs>
        <w:suppressAutoHyphens/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2A7FE0">
        <w:rPr>
          <w:color w:val="00000A"/>
          <w:sz w:val="28"/>
          <w:szCs w:val="28"/>
          <w:shd w:val="clear" w:color="auto" w:fill="FFFFFF"/>
        </w:rPr>
        <w:lastRenderedPageBreak/>
        <w:t>Для обеспечения доступа к участию в аукционе в электронной форме заявителям необходимо пройти процедуру регистрации на торговой площадке.</w:t>
      </w:r>
    </w:p>
    <w:p w:rsidR="002A7FE0" w:rsidRPr="002A7FE0" w:rsidRDefault="002A7FE0" w:rsidP="002A7FE0">
      <w:pPr>
        <w:tabs>
          <w:tab w:val="left" w:pos="708"/>
        </w:tabs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2A7FE0">
        <w:rPr>
          <w:color w:val="000000"/>
          <w:sz w:val="28"/>
          <w:szCs w:val="28"/>
          <w:shd w:val="clear" w:color="auto" w:fill="FFFFFF"/>
        </w:rPr>
        <w:t>Участие в конкурсе или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 </w:t>
      </w:r>
      <w:hyperlink r:id="rId11" w:tgtFrame="_blank" w:history="1">
        <w:r w:rsidRPr="002A7FE0">
          <w:rPr>
            <w:rStyle w:val="a5"/>
            <w:color w:val="1A0DAB"/>
            <w:sz w:val="28"/>
            <w:szCs w:val="28"/>
            <w:shd w:val="clear" w:color="auto" w:fill="FFFFFF"/>
          </w:rPr>
          <w:t>www.torgi.gov.ru</w:t>
        </w:r>
      </w:hyperlink>
      <w:r w:rsidRPr="002A7FE0">
        <w:rPr>
          <w:color w:val="000000"/>
          <w:sz w:val="28"/>
          <w:szCs w:val="28"/>
          <w:shd w:val="clear" w:color="auto" w:fill="FFFFFF"/>
        </w:rPr>
        <w:t> в соответствии с </w:t>
      </w:r>
      <w:hyperlink r:id="rId12" w:anchor="dst100048" w:history="1">
        <w:r w:rsidRPr="002A7FE0">
          <w:rPr>
            <w:rStyle w:val="a5"/>
            <w:color w:val="1A0DAB"/>
            <w:sz w:val="28"/>
            <w:szCs w:val="28"/>
            <w:shd w:val="clear" w:color="auto" w:fill="FFFFFF"/>
          </w:rPr>
          <w:t>главой II</w:t>
        </w:r>
      </w:hyperlink>
      <w:r w:rsidRPr="002A7FE0">
        <w:rPr>
          <w:color w:val="000000"/>
          <w:sz w:val="28"/>
          <w:szCs w:val="28"/>
          <w:shd w:val="clear" w:color="auto" w:fill="FFFFFF"/>
        </w:rPr>
        <w:t> 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38н.</w:t>
      </w:r>
      <w:proofErr w:type="gramEnd"/>
    </w:p>
    <w:p w:rsidR="002A7FE0" w:rsidRPr="002A7FE0" w:rsidRDefault="002A7FE0" w:rsidP="002A7FE0">
      <w:pPr>
        <w:tabs>
          <w:tab w:val="left" w:pos="708"/>
        </w:tabs>
        <w:suppressAutoHyphens/>
        <w:ind w:firstLine="709"/>
        <w:jc w:val="both"/>
        <w:rPr>
          <w:color w:val="00000A"/>
          <w:sz w:val="28"/>
          <w:szCs w:val="28"/>
          <w:shd w:val="clear" w:color="auto" w:fill="FFFFFF"/>
        </w:rPr>
      </w:pPr>
      <w:r w:rsidRPr="002A7FE0">
        <w:rPr>
          <w:color w:val="000000"/>
          <w:sz w:val="28"/>
          <w:szCs w:val="28"/>
          <w:shd w:val="clear" w:color="auto" w:fill="FFFFFF"/>
        </w:rPr>
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</w:r>
    </w:p>
    <w:p w:rsidR="002A7FE0" w:rsidRPr="002A7FE0" w:rsidRDefault="002A7FE0" w:rsidP="002A7FE0">
      <w:pPr>
        <w:pStyle w:val="ConsPlusNonformat"/>
        <w:ind w:firstLine="708"/>
        <w:jc w:val="both"/>
        <w:rPr>
          <w:rStyle w:val="a7"/>
          <w:b w:val="0"/>
          <w:sz w:val="28"/>
          <w:szCs w:val="28"/>
        </w:rPr>
      </w:pPr>
      <w:r w:rsidRPr="002A7FE0">
        <w:rPr>
          <w:rStyle w:val="a7"/>
          <w:b w:val="0"/>
          <w:sz w:val="28"/>
          <w:szCs w:val="28"/>
        </w:rPr>
        <w:t xml:space="preserve">5. Порядок, дата и время окончания срока подачи заявок на участие в аукционе: </w:t>
      </w:r>
    </w:p>
    <w:p w:rsidR="002A7FE0" w:rsidRPr="002A7FE0" w:rsidRDefault="002A7FE0" w:rsidP="002A7FE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Заявки на участие в аукционе принимаются по утвержденной Организатором форме на торговой площадке ООО «РТС-тендер» </w:t>
      </w:r>
      <w:hyperlink r:id="rId13" w:history="1">
        <w:r w:rsidRPr="002A7FE0">
          <w:rPr>
            <w:rStyle w:val="a5"/>
            <w:rFonts w:ascii="Times New Roman" w:hAnsi="Times New Roman" w:cs="Times New Roman"/>
            <w:sz w:val="28"/>
            <w:szCs w:val="28"/>
            <w:lang w:eastAsia="ru-RU" w:bidi="ru-RU"/>
          </w:rPr>
          <w:t xml:space="preserve">https:// </w:t>
        </w:r>
        <w:hyperlink r:id="rId14" w:history="1">
          <w:r w:rsidRPr="002A7FE0">
            <w:rPr>
              <w:rStyle w:val="a5"/>
              <w:rFonts w:ascii="Times New Roman" w:hAnsi="Times New Roman" w:cs="Times New Roman"/>
              <w:sz w:val="28"/>
              <w:szCs w:val="28"/>
              <w:lang w:eastAsia="ru-RU" w:bidi="ru-RU"/>
            </w:rPr>
            <w:t>www.rts-tender.ru</w:t>
          </w:r>
        </w:hyperlink>
        <w:r w:rsidRPr="002A7FE0">
          <w:rPr>
            <w:rStyle w:val="a5"/>
            <w:rFonts w:ascii="Times New Roman" w:hAnsi="Times New Roman" w:cs="Times New Roman"/>
            <w:sz w:val="28"/>
            <w:szCs w:val="28"/>
            <w:lang w:eastAsia="ru-RU" w:bidi="ru-RU"/>
          </w:rPr>
          <w:t>/</w:t>
        </w:r>
      </w:hyperlink>
      <w:r w:rsidRPr="002A7F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2A7FE0" w:rsidRPr="002A7FE0" w:rsidRDefault="002A7FE0" w:rsidP="002A7FE0">
      <w:pPr>
        <w:pStyle w:val="2"/>
        <w:shd w:val="clear" w:color="auto" w:fill="auto"/>
        <w:spacing w:after="0" w:line="324" w:lineRule="exact"/>
        <w:ind w:left="60" w:right="-1" w:firstLine="560"/>
        <w:jc w:val="both"/>
        <w:rPr>
          <w:sz w:val="28"/>
          <w:szCs w:val="28"/>
        </w:rPr>
      </w:pPr>
      <w:proofErr w:type="gramStart"/>
      <w:r w:rsidRPr="002A7FE0">
        <w:rPr>
          <w:sz w:val="28"/>
          <w:szCs w:val="28"/>
        </w:rPr>
        <w:t>Заявка подается в виде электронного документа по форме, которые установлены документацией об аукционе, с приложением электронных образов документов (документов на бумажном носителе, преобразованных в электронно-</w:t>
      </w:r>
      <w:r w:rsidRPr="002A7FE0">
        <w:rPr>
          <w:sz w:val="28"/>
          <w:szCs w:val="28"/>
        </w:rPr>
        <w:softHyphen/>
        <w:t>цифровую форму путем сканирования с сохранением их реквизитов, в том числе подписи заявителя, заверенной печатью (при наличии), заверенных электронной подписью Претендента, либо лица, имеющего право действовать от имени Претендента.</w:t>
      </w:r>
      <w:proofErr w:type="gramEnd"/>
    </w:p>
    <w:p w:rsidR="002A7FE0" w:rsidRPr="002A7FE0" w:rsidRDefault="002A7FE0" w:rsidP="002A7FE0">
      <w:pPr>
        <w:pStyle w:val="23"/>
        <w:shd w:val="clear" w:color="auto" w:fill="auto"/>
        <w:spacing w:before="0"/>
        <w:ind w:left="60" w:firstLine="5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и время начала подачи заявок: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11 февраля 2025 года с 10 час. 00 мин. по местному времени.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60" w:right="340" w:firstLine="5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и время окончания срока подачи заявок: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1</w:t>
      </w:r>
      <w:r w:rsidR="00C9687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7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марта 2025 года в 09 час. 00 мин. </w:t>
      </w:r>
      <w:r w:rsidRPr="002A7FE0">
        <w:rPr>
          <w:rStyle w:val="24"/>
          <w:rFonts w:eastAsiaTheme="minorHAnsi"/>
          <w:bCs/>
          <w:sz w:val="28"/>
          <w:szCs w:val="28"/>
        </w:rPr>
        <w:t>по местному времени.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60" w:firstLine="560"/>
        <w:jc w:val="both"/>
        <w:rPr>
          <w:rFonts w:ascii="Times New Roman" w:hAnsi="Times New Roman" w:cs="Times New Roman"/>
          <w:b w:val="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Место подачи заявок: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2A7FE0">
        <w:rPr>
          <w:rFonts w:ascii="Times New Roman" w:hAnsi="Times New Roman" w:cs="Times New Roman"/>
          <w:b w:val="0"/>
          <w:sz w:val="28"/>
          <w:szCs w:val="28"/>
        </w:rPr>
        <w:t>Электронная торговая площадк</w:t>
      </w:r>
      <w:proofErr w:type="gramStart"/>
      <w:r w:rsidRPr="002A7FE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2A7FE0">
        <w:rPr>
          <w:rFonts w:ascii="Times New Roman" w:hAnsi="Times New Roman" w:cs="Times New Roman"/>
          <w:b w:val="0"/>
          <w:sz w:val="28"/>
          <w:szCs w:val="28"/>
          <w:lang w:bidi="ru-RU"/>
        </w:rPr>
        <w:t>ООО</w:t>
      </w:r>
      <w:proofErr w:type="gramEnd"/>
      <w:r w:rsidRPr="002A7FE0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«РТС-тендер» </w:t>
      </w:r>
      <w:hyperlink r:id="rId15" w:history="1"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ru-RU"/>
          </w:rPr>
          <w:t xml:space="preserve">https:// </w:t>
        </w:r>
        <w:hyperlink r:id="rId16" w:history="1">
          <w:r w:rsidRPr="002A7FE0">
            <w:rPr>
              <w:rStyle w:val="a5"/>
              <w:rFonts w:ascii="Times New Roman" w:hAnsi="Times New Roman" w:cs="Times New Roman"/>
              <w:b w:val="0"/>
              <w:sz w:val="28"/>
              <w:szCs w:val="28"/>
              <w:lang w:bidi="ru-RU"/>
            </w:rPr>
            <w:t>www.rts-tender.ru</w:t>
          </w:r>
        </w:hyperlink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ru-RU"/>
          </w:rPr>
          <w:t>/</w:t>
        </w:r>
      </w:hyperlink>
    </w:p>
    <w:p w:rsidR="002A7FE0" w:rsidRPr="002A7FE0" w:rsidRDefault="002A7FE0" w:rsidP="002A7FE0">
      <w:pPr>
        <w:pStyle w:val="23"/>
        <w:shd w:val="clear" w:color="auto" w:fill="auto"/>
        <w:spacing w:before="0"/>
        <w:ind w:left="60" w:firstLine="5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2"/>
    <w:p w:rsidR="002A7FE0" w:rsidRPr="002A7FE0" w:rsidRDefault="002A7FE0" w:rsidP="002A7FE0">
      <w:pPr>
        <w:pStyle w:val="2"/>
        <w:spacing w:after="0"/>
        <w:ind w:firstLine="700"/>
        <w:jc w:val="both"/>
        <w:rPr>
          <w:bCs/>
          <w:sz w:val="28"/>
          <w:szCs w:val="28"/>
          <w:shd w:val="clear" w:color="auto" w:fill="FFFFFF"/>
        </w:rPr>
      </w:pPr>
      <w:r w:rsidRPr="002A7FE0">
        <w:rPr>
          <w:sz w:val="28"/>
          <w:szCs w:val="28"/>
        </w:rPr>
        <w:t xml:space="preserve">6. Для участия в аукционе претендент лично вносит в безналичном порядке по реквизитам торговой площадке ООО «РТС-тендер» </w:t>
      </w:r>
      <w:r w:rsidRPr="002A7FE0">
        <w:rPr>
          <w:b/>
          <w:sz w:val="28"/>
          <w:szCs w:val="28"/>
        </w:rPr>
        <w:t>задаток в размере начальной (минимальной) цены договора - 26 900,0</w:t>
      </w:r>
      <w:r w:rsidRPr="002A7FE0">
        <w:rPr>
          <w:sz w:val="28"/>
          <w:szCs w:val="28"/>
        </w:rPr>
        <w:t xml:space="preserve">  (двадцать шесть тысяч девятьсот) рублей, который включается в счет оплаты приобретаемого на аукционе права аренды. Срок поступления задатка - до </w:t>
      </w:r>
      <w:r w:rsidRPr="002A7FE0">
        <w:rPr>
          <w:b/>
          <w:bCs/>
          <w:sz w:val="28"/>
          <w:szCs w:val="28"/>
          <w:shd w:val="clear" w:color="auto" w:fill="FFFFFF"/>
        </w:rPr>
        <w:t>1</w:t>
      </w:r>
      <w:r w:rsidR="00C96873">
        <w:rPr>
          <w:b/>
          <w:bCs/>
          <w:sz w:val="28"/>
          <w:szCs w:val="28"/>
          <w:shd w:val="clear" w:color="auto" w:fill="FFFFFF"/>
        </w:rPr>
        <w:t>7</w:t>
      </w:r>
      <w:r w:rsidRPr="002A7FE0">
        <w:rPr>
          <w:b/>
          <w:bCs/>
          <w:sz w:val="28"/>
          <w:szCs w:val="28"/>
          <w:shd w:val="clear" w:color="auto" w:fill="FFFFFF"/>
        </w:rPr>
        <w:t xml:space="preserve"> марта 2025 года 09 час. 00 мин.</w:t>
      </w:r>
      <w:r w:rsidRPr="002A7FE0">
        <w:rPr>
          <w:bCs/>
          <w:sz w:val="28"/>
          <w:szCs w:val="28"/>
          <w:shd w:val="clear" w:color="auto" w:fill="FFFFFF"/>
        </w:rPr>
        <w:t xml:space="preserve"> по местному времени.</w:t>
      </w:r>
    </w:p>
    <w:p w:rsidR="002A7FE0" w:rsidRPr="002A7FE0" w:rsidRDefault="002A7FE0" w:rsidP="002A7FE0">
      <w:pPr>
        <w:suppressAutoHyphens/>
        <w:autoSpaceDE w:val="0"/>
        <w:ind w:firstLine="708"/>
        <w:jc w:val="both"/>
        <w:rPr>
          <w:sz w:val="28"/>
          <w:szCs w:val="28"/>
        </w:rPr>
      </w:pPr>
      <w:bookmarkStart w:id="4" w:name="_Hlk130283551"/>
      <w:r w:rsidRPr="002A7FE0">
        <w:rPr>
          <w:sz w:val="28"/>
          <w:szCs w:val="28"/>
          <w:lang w:eastAsia="ar-SA"/>
        </w:rPr>
        <w:t xml:space="preserve">Денежные средства вносятся в качестве обеспечения исполнения обязательств по заключению договора аренды </w:t>
      </w:r>
      <w:bookmarkStart w:id="5" w:name="_Hlk127540894"/>
      <w:r w:rsidRPr="002A7FE0">
        <w:rPr>
          <w:sz w:val="28"/>
          <w:szCs w:val="28"/>
          <w:lang w:eastAsia="ar-SA"/>
        </w:rPr>
        <w:t xml:space="preserve">на </w:t>
      </w:r>
      <w:r w:rsidRPr="002A7FE0">
        <w:rPr>
          <w:sz w:val="28"/>
          <w:szCs w:val="28"/>
        </w:rPr>
        <w:t>реквизиты торговой площадки с учетом требований, установленных Регламентом торговой площадки:</w:t>
      </w:r>
    </w:p>
    <w:bookmarkEnd w:id="4"/>
    <w:p w:rsidR="002A7FE0" w:rsidRPr="002A7FE0" w:rsidRDefault="002A7FE0" w:rsidP="002A7FE0">
      <w:pPr>
        <w:pStyle w:val="a3"/>
        <w:ind w:left="709"/>
        <w:jc w:val="both"/>
        <w:rPr>
          <w:szCs w:val="28"/>
          <w:lang w:eastAsia="ar-SA"/>
        </w:rPr>
      </w:pPr>
      <w:r w:rsidRPr="002A7FE0">
        <w:rPr>
          <w:szCs w:val="28"/>
          <w:lang w:eastAsia="ar-SA"/>
        </w:rPr>
        <w:t xml:space="preserve">Получатель: ООО "РТС-тендер"; </w:t>
      </w:r>
    </w:p>
    <w:p w:rsidR="002A7FE0" w:rsidRPr="002A7FE0" w:rsidRDefault="002A7FE0" w:rsidP="002A7FE0">
      <w:pPr>
        <w:pStyle w:val="a3"/>
        <w:ind w:left="709"/>
        <w:jc w:val="both"/>
        <w:rPr>
          <w:szCs w:val="28"/>
          <w:lang w:eastAsia="ar-SA"/>
        </w:rPr>
      </w:pPr>
      <w:r w:rsidRPr="002A7FE0">
        <w:rPr>
          <w:szCs w:val="28"/>
          <w:lang w:eastAsia="ar-SA"/>
        </w:rPr>
        <w:t>Наименование банка: Филиал "Корпоративный" ПАО "</w:t>
      </w:r>
      <w:proofErr w:type="spellStart"/>
      <w:r w:rsidRPr="002A7FE0">
        <w:rPr>
          <w:szCs w:val="28"/>
          <w:lang w:eastAsia="ar-SA"/>
        </w:rPr>
        <w:t>Совкомбанк</w:t>
      </w:r>
      <w:proofErr w:type="spellEnd"/>
      <w:r w:rsidRPr="002A7FE0">
        <w:rPr>
          <w:szCs w:val="28"/>
          <w:lang w:eastAsia="ar-SA"/>
        </w:rPr>
        <w:t xml:space="preserve">" </w:t>
      </w:r>
    </w:p>
    <w:p w:rsidR="002A7FE0" w:rsidRPr="002A7FE0" w:rsidRDefault="002A7FE0" w:rsidP="002A7FE0">
      <w:pPr>
        <w:pStyle w:val="a3"/>
        <w:ind w:left="709"/>
        <w:jc w:val="both"/>
        <w:rPr>
          <w:szCs w:val="28"/>
          <w:lang w:eastAsia="ar-SA"/>
        </w:rPr>
      </w:pPr>
      <w:r w:rsidRPr="002A7FE0">
        <w:rPr>
          <w:szCs w:val="28"/>
          <w:lang w:eastAsia="ar-SA"/>
        </w:rPr>
        <w:lastRenderedPageBreak/>
        <w:t xml:space="preserve">Расчетный счёт:40702810512030016362 </w:t>
      </w:r>
    </w:p>
    <w:p w:rsidR="002A7FE0" w:rsidRPr="002A7FE0" w:rsidRDefault="002A7FE0" w:rsidP="002A7FE0">
      <w:pPr>
        <w:pStyle w:val="a3"/>
        <w:ind w:left="709"/>
        <w:jc w:val="both"/>
        <w:rPr>
          <w:szCs w:val="28"/>
          <w:lang w:eastAsia="ar-SA"/>
        </w:rPr>
      </w:pPr>
      <w:r w:rsidRPr="002A7FE0">
        <w:rPr>
          <w:szCs w:val="28"/>
          <w:lang w:eastAsia="ar-SA"/>
        </w:rPr>
        <w:t xml:space="preserve">Корр. счёт:30101810445250000360 </w:t>
      </w:r>
    </w:p>
    <w:p w:rsidR="002A7FE0" w:rsidRPr="002A7FE0" w:rsidRDefault="002A7FE0" w:rsidP="002A7FE0">
      <w:pPr>
        <w:pStyle w:val="a3"/>
        <w:ind w:left="709"/>
        <w:jc w:val="both"/>
        <w:rPr>
          <w:szCs w:val="28"/>
          <w:lang w:eastAsia="ar-SA"/>
        </w:rPr>
      </w:pPr>
      <w:r w:rsidRPr="002A7FE0">
        <w:rPr>
          <w:szCs w:val="28"/>
          <w:lang w:eastAsia="ar-SA"/>
        </w:rPr>
        <w:t xml:space="preserve">БИК:044525360 </w:t>
      </w:r>
    </w:p>
    <w:p w:rsidR="002A7FE0" w:rsidRPr="002A7FE0" w:rsidRDefault="002A7FE0" w:rsidP="002A7FE0">
      <w:pPr>
        <w:pStyle w:val="a3"/>
        <w:ind w:left="709"/>
        <w:jc w:val="both"/>
        <w:rPr>
          <w:szCs w:val="28"/>
          <w:lang w:eastAsia="ar-SA"/>
        </w:rPr>
      </w:pPr>
      <w:r w:rsidRPr="002A7FE0">
        <w:rPr>
          <w:szCs w:val="28"/>
          <w:lang w:eastAsia="ar-SA"/>
        </w:rPr>
        <w:t>ИНН:7710357167 КПП:773001001</w:t>
      </w:r>
    </w:p>
    <w:p w:rsidR="002A7FE0" w:rsidRPr="002A7FE0" w:rsidRDefault="002A7FE0" w:rsidP="002A7FE0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2A7FE0">
        <w:rPr>
          <w:sz w:val="28"/>
          <w:szCs w:val="28"/>
        </w:rPr>
        <w:t>В назначении платежа необходимо указать: Перечисление денежных средств в качестве задатка (депозита) (ИНН плательщика), НДС не облагается.</w:t>
      </w:r>
    </w:p>
    <w:p w:rsidR="002A7FE0" w:rsidRPr="002A7FE0" w:rsidRDefault="002A7FE0" w:rsidP="002A7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>Для лица, являющегося победителем аукциона, сумма задатка засчитывается в счет арендной платы по договору аренды.</w:t>
      </w:r>
      <w:r w:rsidRPr="002A7FE0">
        <w:rPr>
          <w:rFonts w:ascii="Times New Roman" w:hAnsi="Times New Roman" w:cs="Times New Roman"/>
          <w:sz w:val="28"/>
          <w:szCs w:val="28"/>
        </w:rPr>
        <w:tab/>
      </w:r>
    </w:p>
    <w:p w:rsidR="002A7FE0" w:rsidRPr="002A7FE0" w:rsidRDefault="002A7FE0" w:rsidP="002A7FE0">
      <w:pPr>
        <w:autoSpaceDE w:val="0"/>
        <w:ind w:firstLine="708"/>
        <w:jc w:val="both"/>
        <w:rPr>
          <w:sz w:val="28"/>
          <w:szCs w:val="28"/>
        </w:rPr>
      </w:pPr>
      <w:r w:rsidRPr="002A7FE0">
        <w:rPr>
          <w:sz w:val="28"/>
          <w:szCs w:val="28"/>
        </w:rPr>
        <w:t xml:space="preserve">Заявителю, отозвавшему заявку до установленных даты и времени начала рассмотрения заявок на участие в аукционе, задаток возвращается в течение 5 рабочих дней </w:t>
      </w:r>
      <w:proofErr w:type="gramStart"/>
      <w:r w:rsidRPr="002A7FE0">
        <w:rPr>
          <w:sz w:val="28"/>
          <w:szCs w:val="28"/>
        </w:rPr>
        <w:t>с даты поступления</w:t>
      </w:r>
      <w:proofErr w:type="gramEnd"/>
      <w:r w:rsidRPr="002A7FE0">
        <w:rPr>
          <w:sz w:val="28"/>
          <w:szCs w:val="28"/>
        </w:rPr>
        <w:t xml:space="preserve"> уведомления заявителя об отзыве заявки на участие в аукционе.</w:t>
      </w:r>
    </w:p>
    <w:p w:rsidR="002A7FE0" w:rsidRPr="002A7FE0" w:rsidRDefault="002A7FE0" w:rsidP="002A7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>Задаток не возвращается в случае отказа или уклонения победителя аукциона от подписания договора аренды в течение срока, установленного для подписания договора аренды.</w:t>
      </w:r>
    </w:p>
    <w:bookmarkEnd w:id="5"/>
    <w:p w:rsidR="002A7FE0" w:rsidRPr="002A7FE0" w:rsidRDefault="002A7FE0" w:rsidP="002A7F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sz w:val="28"/>
          <w:szCs w:val="28"/>
        </w:rPr>
        <w:t xml:space="preserve">7. </w:t>
      </w:r>
      <w:bookmarkStart w:id="6" w:name="_Hlk127524507"/>
      <w:r w:rsidRPr="002A7FE0">
        <w:rPr>
          <w:rFonts w:ascii="Times New Roman" w:hAnsi="Times New Roman" w:cs="Times New Roman"/>
          <w:sz w:val="28"/>
          <w:szCs w:val="28"/>
        </w:rPr>
        <w:t xml:space="preserve">Срок, в течение которого организатор торгов вправе отказаться от проведения аукциона: не </w:t>
      </w:r>
      <w:proofErr w:type="gramStart"/>
      <w:r w:rsidRPr="002A7FE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7FE0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срока подачи заявок на участие в аукционе.</w:t>
      </w:r>
    </w:p>
    <w:bookmarkEnd w:id="6"/>
    <w:p w:rsidR="002A7FE0" w:rsidRPr="002A7FE0" w:rsidRDefault="002A7FE0" w:rsidP="002A7FE0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2A7FE0">
        <w:rPr>
          <w:sz w:val="28"/>
          <w:szCs w:val="28"/>
          <w:lang w:eastAsia="ar-SA"/>
        </w:rPr>
        <w:t xml:space="preserve">Задаток возвращается заявителям в течение 5 рабочих дней </w:t>
      </w:r>
      <w:proofErr w:type="gramStart"/>
      <w:r w:rsidRPr="002A7FE0">
        <w:rPr>
          <w:sz w:val="28"/>
          <w:szCs w:val="28"/>
          <w:lang w:eastAsia="ar-SA"/>
        </w:rPr>
        <w:t>с даты принятия</w:t>
      </w:r>
      <w:proofErr w:type="gramEnd"/>
      <w:r w:rsidRPr="002A7FE0">
        <w:rPr>
          <w:sz w:val="28"/>
          <w:szCs w:val="28"/>
          <w:lang w:eastAsia="ar-SA"/>
        </w:rPr>
        <w:t xml:space="preserve"> организатором аукциона решения об отказе от проведения аукциона.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40" w:right="4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8.</w:t>
      </w: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Дата и время начала рассмотрения заявок на участие в аукционе: 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</w:t>
      </w:r>
      <w:r w:rsidR="00C9687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7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марта 2025 года в 09 час. 01 мин. по местному времени.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Дата и время окончания рассмотрения заявок на участие в аукционе: 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</w:t>
      </w:r>
      <w:r w:rsidR="00C9687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8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марта 2025 года в 17 час. 00 мин. </w:t>
      </w:r>
      <w:r w:rsidRPr="002A7FE0">
        <w:rPr>
          <w:rStyle w:val="24"/>
          <w:rFonts w:eastAsiaTheme="minorHAnsi"/>
          <w:bCs/>
          <w:sz w:val="28"/>
          <w:szCs w:val="28"/>
        </w:rPr>
        <w:t>по местному времени.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9. Величина повышения начальной цены договора («шаг аукциона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»):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4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«Шаг аукциона» устанавливается в размере пяти процентов начальной (минимальной) цены договора (цены лота), указанной в извещении о проведен</w:t>
      </w:r>
      <w:proofErr w:type="gramStart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ии ау</w:t>
      </w:r>
      <w:proofErr w:type="gramEnd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кциона.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40" w:right="4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и время начала проведения аукциона: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C9687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20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марта 2025 года в 10 час. 00 мин. </w:t>
      </w:r>
      <w:r w:rsidRPr="002A7FE0">
        <w:rPr>
          <w:rStyle w:val="24"/>
          <w:rFonts w:eastAsiaTheme="minorHAnsi"/>
          <w:bCs/>
          <w:sz w:val="28"/>
          <w:szCs w:val="28"/>
        </w:rPr>
        <w:t>по местному времени.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10. Срок и порядок оплаты по договору: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Style w:val="24"/>
          <w:rFonts w:eastAsiaTheme="minorHAnsi"/>
          <w:bCs/>
          <w:sz w:val="28"/>
          <w:szCs w:val="28"/>
        </w:rPr>
      </w:pPr>
      <w:r w:rsidRPr="002A7FE0">
        <w:rPr>
          <w:rStyle w:val="24"/>
          <w:rFonts w:eastAsiaTheme="minorHAnsi"/>
          <w:bCs/>
          <w:sz w:val="28"/>
          <w:szCs w:val="28"/>
        </w:rPr>
        <w:t xml:space="preserve">Оплата по договору производится путем внесения Арендатором денежных средств на счет Получателя. 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Наименование получателя платежа: УФК по Омской области  (Администрация  Черлакского муниципального района)   (</w:t>
      </w:r>
      <w:proofErr w:type="gramStart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л</w:t>
      </w:r>
      <w:proofErr w:type="gramEnd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/с 04523030150) ИНН 5539000433  КПП 553901001 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номер казначейского счета: 03100643000000015200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наименование банка: ОТДЕЛЕНИЕ ОМСК БАНКА РОССИИ//УФК по Омской области г. Омск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к/с 40102810245370000044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БИК 015209001</w:t>
      </w:r>
    </w:p>
    <w:p w:rsidR="002A7FE0" w:rsidRPr="002A7FE0" w:rsidRDefault="002A7FE0" w:rsidP="002A7FE0">
      <w:pPr>
        <w:pStyle w:val="23"/>
        <w:spacing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lastRenderedPageBreak/>
        <w:t>КБК 50211105075050000120, ОКТМО 52658000</w:t>
      </w:r>
    </w:p>
    <w:p w:rsidR="002A7FE0" w:rsidRPr="002A7FE0" w:rsidRDefault="002A7FE0" w:rsidP="002A7FE0">
      <w:pPr>
        <w:pStyle w:val="23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Арендатор перечисляет ежемесячно арендную плату Получателю до 15-го числа текущего месяца, в первый месяц аренды Арендатор перечисляет арендную плату, определенную по результатам аукциона в течение пяти рабочих дней </w:t>
      </w:r>
      <w:proofErr w:type="gramStart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 даты подписания</w:t>
      </w:r>
      <w:proofErr w:type="gramEnd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акта приема-передачи имущества сторонами с учетом зачисления внесенного задатка в счет арендной платы.</w:t>
      </w:r>
    </w:p>
    <w:p w:rsidR="002A7FE0" w:rsidRPr="002A7FE0" w:rsidRDefault="002A7FE0" w:rsidP="002A7FE0">
      <w:pPr>
        <w:pStyle w:val="23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11. Срок в </w:t>
      </w:r>
      <w:proofErr w:type="gramStart"/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течение</w:t>
      </w:r>
      <w:proofErr w:type="gramEnd"/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которого должен быть подписан договор:</w:t>
      </w:r>
    </w:p>
    <w:p w:rsidR="002A7FE0" w:rsidRPr="002A7FE0" w:rsidRDefault="002A7FE0" w:rsidP="002A7FE0">
      <w:pPr>
        <w:pStyle w:val="23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proofErr w:type="gramStart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Не ранее десяти дней, но не позднее тридцати дней со дня размещения на официальном сайте торгов </w:t>
      </w:r>
      <w:hyperlink r:id="rId17" w:history="1"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www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en-US"/>
          </w:rPr>
          <w:t>.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torgi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en-US"/>
          </w:rPr>
          <w:t>.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gov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en-US"/>
          </w:rPr>
          <w:t>.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ru</w:t>
        </w:r>
      </w:hyperlink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</w:r>
      <w:proofErr w:type="gramEnd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 случае признания победителя аукциона уклонившимся от подписания договора, срок подписания проекта договора для участника аукциона, заявке на </w:t>
      </w:r>
      <w:proofErr w:type="gramStart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участие</w:t>
      </w:r>
      <w:proofErr w:type="gramEnd"/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в аукционе которого присвоен второй номер, составляет не ранее десяти дней, но не позднее тридцати дней с даты размещения на сайте </w:t>
      </w:r>
      <w:hyperlink r:id="rId18" w:history="1"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www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en-US"/>
          </w:rPr>
          <w:t>.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torgi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en-US"/>
          </w:rPr>
          <w:t>.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gov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bidi="en-US"/>
          </w:rPr>
          <w:t>.</w:t>
        </w:r>
        <w:r w:rsidRPr="002A7FE0">
          <w:rPr>
            <w:rStyle w:val="a5"/>
            <w:rFonts w:ascii="Times New Roman" w:hAnsi="Times New Roman" w:cs="Times New Roman"/>
            <w:b w:val="0"/>
            <w:sz w:val="28"/>
            <w:szCs w:val="28"/>
            <w:lang w:val="en-US" w:bidi="en-US"/>
          </w:rPr>
          <w:t>ru</w:t>
        </w:r>
      </w:hyperlink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2A7FE0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протокола об отказе от заключения договора победителя аукциона.</w:t>
      </w:r>
    </w:p>
    <w:p w:rsidR="002A7FE0" w:rsidRPr="002A7FE0" w:rsidRDefault="002A7FE0" w:rsidP="002A7FE0">
      <w:pPr>
        <w:pStyle w:val="23"/>
        <w:shd w:val="clear" w:color="auto" w:fill="auto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7FE0">
        <w:rPr>
          <w:rFonts w:ascii="Times New Roman" w:hAnsi="Times New Roman" w:cs="Times New Roman"/>
          <w:color w:val="000000"/>
          <w:sz w:val="28"/>
          <w:szCs w:val="28"/>
          <w:lang w:bidi="ru-RU"/>
        </w:rPr>
        <w:t>12. Проект договора:</w:t>
      </w:r>
    </w:p>
    <w:p w:rsidR="002A7FE0" w:rsidRPr="002A7FE0" w:rsidRDefault="002A7FE0" w:rsidP="002A7FE0">
      <w:pPr>
        <w:pStyle w:val="2"/>
        <w:shd w:val="clear" w:color="auto" w:fill="auto"/>
        <w:spacing w:after="0" w:line="324" w:lineRule="exact"/>
        <w:ind w:right="20" w:firstLine="720"/>
        <w:jc w:val="both"/>
        <w:rPr>
          <w:sz w:val="28"/>
          <w:szCs w:val="28"/>
        </w:rPr>
      </w:pPr>
      <w:r w:rsidRPr="002A7FE0">
        <w:rPr>
          <w:sz w:val="28"/>
          <w:szCs w:val="28"/>
        </w:rPr>
        <w:t>Проект договора, заключаемого по итогам аукциона, прилагается отдельным файлом в электронной форме.</w:t>
      </w:r>
    </w:p>
    <w:p w:rsidR="002A7FE0" w:rsidRPr="00126E44" w:rsidRDefault="002A7FE0" w:rsidP="002A7FE0">
      <w:pPr>
        <w:pStyle w:val="23"/>
        <w:shd w:val="clear" w:color="auto" w:fill="auto"/>
        <w:spacing w:before="0" w:line="240" w:lineRule="auto"/>
        <w:ind w:left="40" w:right="40" w:firstLine="700"/>
        <w:jc w:val="both"/>
        <w:rPr>
          <w:b w:val="0"/>
          <w:sz w:val="28"/>
          <w:szCs w:val="28"/>
        </w:rPr>
      </w:pPr>
    </w:p>
    <w:p w:rsidR="002A7FE0" w:rsidRDefault="002A7FE0" w:rsidP="002A7FE0">
      <w:pPr>
        <w:jc w:val="right"/>
        <w:rPr>
          <w:sz w:val="28"/>
          <w:szCs w:val="28"/>
        </w:rPr>
      </w:pPr>
    </w:p>
    <w:p w:rsidR="002A7FE0" w:rsidRDefault="002A7FE0" w:rsidP="002A7FE0">
      <w:pPr>
        <w:jc w:val="right"/>
        <w:rPr>
          <w:sz w:val="28"/>
          <w:szCs w:val="28"/>
        </w:rPr>
      </w:pPr>
    </w:p>
    <w:p w:rsidR="002A7FE0" w:rsidRDefault="002A7FE0" w:rsidP="002A7FE0">
      <w:pPr>
        <w:jc w:val="right"/>
        <w:rPr>
          <w:sz w:val="28"/>
          <w:szCs w:val="28"/>
        </w:rPr>
      </w:pPr>
    </w:p>
    <w:p w:rsidR="002A7FE0" w:rsidRDefault="002A7FE0" w:rsidP="002A7FE0">
      <w:pPr>
        <w:jc w:val="right"/>
        <w:rPr>
          <w:sz w:val="28"/>
          <w:szCs w:val="28"/>
        </w:rPr>
      </w:pPr>
    </w:p>
    <w:p w:rsidR="006A5350" w:rsidRPr="002A7FE0" w:rsidRDefault="006A5350">
      <w:pPr>
        <w:rPr>
          <w:sz w:val="28"/>
          <w:szCs w:val="28"/>
        </w:rPr>
      </w:pPr>
    </w:p>
    <w:sectPr w:rsidR="006A5350" w:rsidRPr="002A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747"/>
    <w:multiLevelType w:val="multilevel"/>
    <w:tmpl w:val="5DB44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E0"/>
    <w:rsid w:val="002A7FE0"/>
    <w:rsid w:val="003066C1"/>
    <w:rsid w:val="006A5350"/>
    <w:rsid w:val="007F56B2"/>
    <w:rsid w:val="00C96873"/>
    <w:rsid w:val="00F1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FE0"/>
    <w:pPr>
      <w:ind w:right="-30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A7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A7FE0"/>
    <w:rPr>
      <w:color w:val="0000FF"/>
      <w:u w:val="single"/>
    </w:rPr>
  </w:style>
  <w:style w:type="character" w:customStyle="1" w:styleId="a6">
    <w:name w:val="Основной текст_"/>
    <w:link w:val="1"/>
    <w:rsid w:val="002A7FE0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2A7FE0"/>
    <w:pPr>
      <w:widowControl w:val="0"/>
      <w:shd w:val="clear" w:color="auto" w:fill="FFFFFF"/>
      <w:spacing w:after="300" w:line="322" w:lineRule="exact"/>
      <w:jc w:val="righ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2">
    <w:name w:val="Основной текст2"/>
    <w:basedOn w:val="a"/>
    <w:rsid w:val="002A7FE0"/>
    <w:pPr>
      <w:widowControl w:val="0"/>
      <w:shd w:val="clear" w:color="auto" w:fill="FFFFFF"/>
      <w:spacing w:after="300" w:line="322" w:lineRule="exact"/>
      <w:ind w:hanging="340"/>
      <w:jc w:val="right"/>
    </w:pPr>
    <w:rPr>
      <w:color w:val="000000"/>
      <w:spacing w:val="2"/>
      <w:sz w:val="24"/>
      <w:szCs w:val="24"/>
      <w:lang w:bidi="ru-RU"/>
    </w:rPr>
  </w:style>
  <w:style w:type="paragraph" w:customStyle="1" w:styleId="ConsPlusNonformat">
    <w:name w:val="ConsPlusNonformat"/>
    <w:uiPriority w:val="6"/>
    <w:rsid w:val="002A7FE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rsid w:val="002A7FE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A7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+ Полужирный"/>
    <w:rsid w:val="002A7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2A7FE0"/>
    <w:rPr>
      <w:b/>
      <w:bCs/>
      <w:spacing w:val="11"/>
      <w:shd w:val="clear" w:color="auto" w:fill="FFFFFF"/>
    </w:rPr>
  </w:style>
  <w:style w:type="character" w:customStyle="1" w:styleId="24">
    <w:name w:val="Основной текст (2) + Не полужирный"/>
    <w:rsid w:val="002A7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2A7FE0"/>
    <w:pPr>
      <w:widowControl w:val="0"/>
      <w:shd w:val="clear" w:color="auto" w:fill="FFFFFF"/>
      <w:spacing w:before="60" w:line="324" w:lineRule="exact"/>
    </w:pPr>
    <w:rPr>
      <w:rFonts w:asciiTheme="minorHAnsi" w:eastAsiaTheme="minorHAnsi" w:hAnsiTheme="minorHAnsi" w:cstheme="minorBidi"/>
      <w:b/>
      <w:bCs/>
      <w:spacing w:val="1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FE0"/>
    <w:pPr>
      <w:ind w:right="-303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A7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2A7FE0"/>
    <w:rPr>
      <w:color w:val="0000FF"/>
      <w:u w:val="single"/>
    </w:rPr>
  </w:style>
  <w:style w:type="character" w:customStyle="1" w:styleId="a6">
    <w:name w:val="Основной текст_"/>
    <w:link w:val="1"/>
    <w:rsid w:val="002A7FE0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6"/>
    <w:rsid w:val="002A7FE0"/>
    <w:pPr>
      <w:widowControl w:val="0"/>
      <w:shd w:val="clear" w:color="auto" w:fill="FFFFFF"/>
      <w:spacing w:after="300" w:line="322" w:lineRule="exact"/>
      <w:jc w:val="right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paragraph" w:customStyle="1" w:styleId="2">
    <w:name w:val="Основной текст2"/>
    <w:basedOn w:val="a"/>
    <w:rsid w:val="002A7FE0"/>
    <w:pPr>
      <w:widowControl w:val="0"/>
      <w:shd w:val="clear" w:color="auto" w:fill="FFFFFF"/>
      <w:spacing w:after="300" w:line="322" w:lineRule="exact"/>
      <w:ind w:hanging="340"/>
      <w:jc w:val="right"/>
    </w:pPr>
    <w:rPr>
      <w:color w:val="000000"/>
      <w:spacing w:val="2"/>
      <w:sz w:val="24"/>
      <w:szCs w:val="24"/>
      <w:lang w:bidi="ru-RU"/>
    </w:rPr>
  </w:style>
  <w:style w:type="paragraph" w:customStyle="1" w:styleId="ConsPlusNonformat">
    <w:name w:val="ConsPlusNonformat"/>
    <w:uiPriority w:val="6"/>
    <w:rsid w:val="002A7FE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rsid w:val="002A7FE0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2A7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+ Полужирный"/>
    <w:rsid w:val="002A7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link w:val="23"/>
    <w:rsid w:val="002A7FE0"/>
    <w:rPr>
      <w:b/>
      <w:bCs/>
      <w:spacing w:val="11"/>
      <w:shd w:val="clear" w:color="auto" w:fill="FFFFFF"/>
    </w:rPr>
  </w:style>
  <w:style w:type="character" w:customStyle="1" w:styleId="24">
    <w:name w:val="Основной текст (2) + Не полужирный"/>
    <w:rsid w:val="002A7F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2A7FE0"/>
    <w:pPr>
      <w:widowControl w:val="0"/>
      <w:shd w:val="clear" w:color="auto" w:fill="FFFFFF"/>
      <w:spacing w:before="60" w:line="324" w:lineRule="exact"/>
    </w:pPr>
    <w:rPr>
      <w:rFonts w:asciiTheme="minorHAnsi" w:eastAsiaTheme="minorHAnsi" w:hAnsiTheme="minorHAnsi" w:cstheme="minorBidi"/>
      <w:b/>
      <w:bCs/>
      <w:spacing w:val="1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425E8AEB201E0C2EC7C2F468C7E5C66B06805B73E99CB7C6DEFC7E7A92FB2F905589D720549BE3A434286E86987CBC4C0BCE83CDCE9A8tDm4K" TargetMode="External"/><Relationship Id="rId13" Type="http://schemas.openxmlformats.org/officeDocument/2006/relationships/hyperlink" Target="https://utp.sberbank-ast.ru/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D425E8AEB201E0C2EC7C2F468C7E5C66B06805B73E99CB7C6DEFC7E7A92FB2F905589D720549B936434286E86987CBC4C0BCE83CDCE9A8tDm4K" TargetMode="External"/><Relationship Id="rId12" Type="http://schemas.openxmlformats.org/officeDocument/2006/relationships/hyperlink" Target="https://www.consultant.ru/document/cons_doc_LAW_439389/2d9e7126a8631203c36e3198a7ce6188be08642b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s-tende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s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1387</Words>
  <Characters>7906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2025-02-05T10:22:00Z</dcterms:created>
  <dcterms:modified xsi:type="dcterms:W3CDTF">2025-02-07T05:40:00Z</dcterms:modified>
</cp:coreProperties>
</file>