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624"/>
        <w:gridCol w:w="5038"/>
        <w:gridCol w:w="1570"/>
      </w:tblGrid>
      <w:tr w:rsidR="00F02E3F" w:rsidRPr="00F02E3F" w:rsidTr="00FC7FD2">
        <w:tc>
          <w:tcPr>
            <w:tcW w:w="1526" w:type="dxa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F02E3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Администрация Черлакского муниципального района</w:t>
            </w:r>
          </w:p>
        </w:tc>
        <w:tc>
          <w:tcPr>
            <w:tcW w:w="1570" w:type="dxa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F02E3F" w:rsidRPr="00F02E3F" w:rsidTr="00FC7FD2">
        <w:tc>
          <w:tcPr>
            <w:tcW w:w="9758" w:type="dxa"/>
            <w:gridSpan w:val="4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F02E3F" w:rsidRPr="00F02E3F" w:rsidTr="00FC7FD2">
        <w:tc>
          <w:tcPr>
            <w:tcW w:w="9758" w:type="dxa"/>
            <w:gridSpan w:val="4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F02E3F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  <w:t>ПОСТАНОВЛЕНИЕ</w:t>
            </w:r>
          </w:p>
        </w:tc>
      </w:tr>
      <w:tr w:rsidR="00F02E3F" w:rsidRPr="00F02E3F" w:rsidTr="00FC7FD2">
        <w:tc>
          <w:tcPr>
            <w:tcW w:w="9758" w:type="dxa"/>
            <w:gridSpan w:val="4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F02E3F" w:rsidRPr="00F02E3F" w:rsidTr="00FC7FD2">
        <w:tc>
          <w:tcPr>
            <w:tcW w:w="3150" w:type="dxa"/>
            <w:gridSpan w:val="2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608" w:type="dxa"/>
            <w:gridSpan w:val="2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F02E3F" w:rsidRPr="00F02E3F" w:rsidTr="00FC7FD2">
        <w:tc>
          <w:tcPr>
            <w:tcW w:w="9758" w:type="dxa"/>
            <w:gridSpan w:val="4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zh-CN"/>
              </w:rPr>
            </w:pPr>
            <w:proofErr w:type="spellStart"/>
            <w:r w:rsidRPr="00F02E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р.п</w:t>
            </w:r>
            <w:proofErr w:type="spellEnd"/>
            <w:r w:rsidRPr="00F02E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. Черлак Омской области</w:t>
            </w:r>
          </w:p>
        </w:tc>
      </w:tr>
      <w:tr w:rsidR="00F02E3F" w:rsidRPr="00F02E3F" w:rsidTr="00FC7FD2">
        <w:tc>
          <w:tcPr>
            <w:tcW w:w="9758" w:type="dxa"/>
            <w:gridSpan w:val="4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F02E3F" w:rsidRPr="00F02E3F" w:rsidTr="00FC7FD2">
        <w:tc>
          <w:tcPr>
            <w:tcW w:w="9758" w:type="dxa"/>
            <w:gridSpan w:val="4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F02E3F" w:rsidRPr="00F02E3F" w:rsidTr="00F15B96">
        <w:trPr>
          <w:trHeight w:val="1992"/>
        </w:trPr>
        <w:tc>
          <w:tcPr>
            <w:tcW w:w="1526" w:type="dxa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02E3F" w:rsidRPr="00F02E3F" w:rsidRDefault="00F02E3F" w:rsidP="00F15B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Об утверждении </w:t>
            </w:r>
            <w:r w:rsidRPr="00F02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рограммы</w:t>
            </w:r>
            <w:r w:rsidRPr="00F02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F02E3F" w:rsidRPr="00F02E3F" w:rsidRDefault="00F02E3F" w:rsidP="00364B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02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 территории Черлакского муниципального района </w:t>
            </w:r>
            <w:r w:rsidRPr="00F02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 202</w:t>
            </w:r>
            <w:r w:rsidR="00364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  <w:r w:rsidRPr="00F02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570" w:type="dxa"/>
            <w:shd w:val="clear" w:color="auto" w:fill="auto"/>
          </w:tcPr>
          <w:p w:rsidR="00F02E3F" w:rsidRPr="00F02E3F" w:rsidRDefault="00F02E3F" w:rsidP="00F15B9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</w:tbl>
    <w:p w:rsidR="00F02E3F" w:rsidRPr="00F02E3F" w:rsidRDefault="00F02E3F" w:rsidP="00F15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2E3F" w:rsidRDefault="00F02E3F" w:rsidP="00F15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15B96" w:rsidRPr="00F02E3F" w:rsidRDefault="00F15B96" w:rsidP="00F15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2E3F" w:rsidRPr="00F02E3F" w:rsidRDefault="00F02E3F" w:rsidP="00F15B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</w:t>
      </w:r>
      <w:r w:rsidR="00F15B9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02E3F">
        <w:rPr>
          <w:rFonts w:ascii="Times New Roman" w:eastAsia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</w:t>
      </w:r>
      <w:r w:rsidR="007936B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F02E3F">
        <w:rPr>
          <w:rFonts w:ascii="Times New Roman" w:eastAsia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F15B96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ценностям»</w:t>
      </w:r>
    </w:p>
    <w:p w:rsidR="00F02E3F" w:rsidRPr="00F02E3F" w:rsidRDefault="00F02E3F" w:rsidP="00F15B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02E3F" w:rsidRPr="00F02E3F" w:rsidRDefault="00F02E3F" w:rsidP="00F15B96">
      <w:pPr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zh-CN"/>
        </w:rPr>
      </w:pPr>
      <w:r w:rsidRPr="00F02E3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F02E3F" w:rsidRPr="00F02E3F" w:rsidRDefault="00F02E3F" w:rsidP="00F15B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02E3F" w:rsidRPr="00F02E3F" w:rsidRDefault="00F02E3F" w:rsidP="00F15B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3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Pr="00F02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F02E3F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F02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Черлакского</w:t>
      </w:r>
      <w:r w:rsidRPr="00F02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F02E3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64B4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2E3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F02E3F" w:rsidRPr="00F02E3F" w:rsidRDefault="001E68FB" w:rsidP="00F15B9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E3F" w:rsidRPr="00F02E3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="00F15B96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D135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02E3F" w:rsidRPr="00F02E3F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</w:t>
      </w:r>
      <w:r w:rsidR="009D1355">
        <w:rPr>
          <w:rFonts w:ascii="Times New Roman" w:eastAsia="Times New Roman" w:hAnsi="Times New Roman" w:cs="Times New Roman"/>
          <w:sz w:val="28"/>
          <w:szCs w:val="28"/>
        </w:rPr>
        <w:t xml:space="preserve">главы Черлакского муниципального района </w:t>
      </w:r>
      <w:proofErr w:type="spellStart"/>
      <w:r w:rsidR="009D1355">
        <w:rPr>
          <w:rFonts w:ascii="Times New Roman" w:eastAsia="Times New Roman" w:hAnsi="Times New Roman" w:cs="Times New Roman"/>
          <w:sz w:val="28"/>
          <w:szCs w:val="28"/>
        </w:rPr>
        <w:t>Траута</w:t>
      </w:r>
      <w:proofErr w:type="spellEnd"/>
      <w:r w:rsidR="009D135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F02E3F" w:rsidRPr="00F15B96" w:rsidRDefault="00F02E3F" w:rsidP="00F15B96">
      <w:pPr>
        <w:spacing w:after="0" w:line="240" w:lineRule="auto"/>
        <w:ind w:firstLine="206"/>
        <w:rPr>
          <w:rFonts w:ascii="PT Astra Serif" w:hAnsi="PT Astra Serif"/>
          <w:b/>
          <w:sz w:val="28"/>
          <w:szCs w:val="28"/>
        </w:rPr>
      </w:pPr>
    </w:p>
    <w:p w:rsidR="00F02E3F" w:rsidRPr="00F15B96" w:rsidRDefault="00F02E3F" w:rsidP="00F15B96">
      <w:pPr>
        <w:spacing w:after="0" w:line="240" w:lineRule="auto"/>
        <w:ind w:firstLine="206"/>
        <w:rPr>
          <w:rFonts w:ascii="PT Astra Serif" w:hAnsi="PT Astra Serif"/>
          <w:b/>
          <w:sz w:val="28"/>
          <w:szCs w:val="28"/>
        </w:rPr>
      </w:pPr>
    </w:p>
    <w:p w:rsidR="00F02E3F" w:rsidRPr="00F15B96" w:rsidRDefault="00F02E3F" w:rsidP="00F15B96">
      <w:pPr>
        <w:spacing w:after="0" w:line="240" w:lineRule="auto"/>
        <w:ind w:firstLine="206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F15B96" w:rsidRPr="00C61999" w:rsidTr="00FE7E17">
        <w:tc>
          <w:tcPr>
            <w:tcW w:w="5353" w:type="dxa"/>
            <w:shd w:val="clear" w:color="auto" w:fill="auto"/>
          </w:tcPr>
          <w:p w:rsidR="00F15B96" w:rsidRPr="00F15B96" w:rsidRDefault="00F15B96" w:rsidP="00F15B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15B96">
              <w:rPr>
                <w:rFonts w:ascii="Times New Roman" w:hAnsi="Times New Roman" w:cs="Times New Roman"/>
                <w:sz w:val="28"/>
              </w:rPr>
              <w:t>Глав</w:t>
            </w:r>
            <w:r w:rsidR="00364B42">
              <w:rPr>
                <w:rFonts w:ascii="Times New Roman" w:hAnsi="Times New Roman" w:cs="Times New Roman"/>
                <w:sz w:val="28"/>
              </w:rPr>
              <w:t>а</w:t>
            </w:r>
            <w:r w:rsidRPr="00F15B96">
              <w:rPr>
                <w:rFonts w:ascii="Times New Roman" w:hAnsi="Times New Roman" w:cs="Times New Roman"/>
                <w:sz w:val="28"/>
              </w:rPr>
              <w:t xml:space="preserve"> Администрации</w:t>
            </w:r>
          </w:p>
          <w:p w:rsidR="00F15B96" w:rsidRPr="00F15B96" w:rsidRDefault="00F15B96" w:rsidP="00F15B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15B96">
              <w:rPr>
                <w:rFonts w:ascii="Times New Roman" w:hAnsi="Times New Roman" w:cs="Times New Roman"/>
                <w:sz w:val="28"/>
              </w:rPr>
              <w:t>муниципального района</w:t>
            </w:r>
          </w:p>
        </w:tc>
        <w:tc>
          <w:tcPr>
            <w:tcW w:w="4500" w:type="dxa"/>
            <w:shd w:val="clear" w:color="auto" w:fill="auto"/>
          </w:tcPr>
          <w:p w:rsidR="00F15B96" w:rsidRPr="00F15B96" w:rsidRDefault="00F15B96" w:rsidP="00F15B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15B96" w:rsidRPr="00F15B96" w:rsidRDefault="00920A49" w:rsidP="00920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15B96" w:rsidRPr="00F15B96">
              <w:rPr>
                <w:rFonts w:ascii="Times New Roman" w:hAnsi="Times New Roman" w:cs="Times New Roman"/>
                <w:sz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Меркушов</w:t>
            </w:r>
            <w:proofErr w:type="spellEnd"/>
          </w:p>
        </w:tc>
      </w:tr>
    </w:tbl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1E68FB" w:rsidRDefault="001E68FB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F15B96" w:rsidRDefault="00F15B96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0" w:type="auto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4217"/>
      </w:tblGrid>
      <w:tr w:rsidR="009D1355" w:rsidRPr="009D1355" w:rsidTr="00F15B96">
        <w:tc>
          <w:tcPr>
            <w:tcW w:w="5191" w:type="dxa"/>
          </w:tcPr>
          <w:p w:rsidR="009D1355" w:rsidRPr="009D1355" w:rsidRDefault="009D1355" w:rsidP="00F15B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7" w:type="dxa"/>
          </w:tcPr>
          <w:p w:rsidR="009D1355" w:rsidRDefault="009D1355" w:rsidP="00F15B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1355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9D1355" w:rsidRDefault="009D1355" w:rsidP="00F15B96">
            <w:pPr>
              <w:rPr>
                <w:rFonts w:ascii="PT Astra Serif" w:hAnsi="PT Astra Serif"/>
                <w:sz w:val="24"/>
                <w:szCs w:val="24"/>
              </w:rPr>
            </w:pPr>
            <w:r w:rsidRPr="009D1355">
              <w:rPr>
                <w:rFonts w:ascii="PT Astra Serif" w:hAnsi="PT Astra Serif"/>
                <w:sz w:val="24"/>
                <w:szCs w:val="24"/>
              </w:rPr>
              <w:t xml:space="preserve">к постановлению </w:t>
            </w:r>
            <w:r w:rsidR="00F15B96">
              <w:rPr>
                <w:rFonts w:ascii="PT Astra Serif" w:hAnsi="PT Astra Serif"/>
                <w:sz w:val="24"/>
                <w:szCs w:val="24"/>
              </w:rPr>
              <w:t>А</w:t>
            </w:r>
            <w:r w:rsidRPr="009D1355">
              <w:rPr>
                <w:rFonts w:ascii="PT Astra Serif" w:hAnsi="PT Astra Serif"/>
                <w:sz w:val="24"/>
                <w:szCs w:val="24"/>
              </w:rPr>
              <w:t>дминистрации Черлакского муниципального района</w:t>
            </w:r>
          </w:p>
          <w:p w:rsidR="009D1355" w:rsidRPr="009D1355" w:rsidRDefault="009D1355" w:rsidP="001E68F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13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0676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</w:p>
        </w:tc>
      </w:tr>
    </w:tbl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F02E3F" w:rsidRDefault="00F02E3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3B4CCB" w:rsidRDefault="00C102CF" w:rsidP="00F15B96">
      <w:pPr>
        <w:spacing w:after="0" w:line="240" w:lineRule="auto"/>
        <w:ind w:firstLine="206"/>
        <w:jc w:val="center"/>
        <w:rPr>
          <w:rFonts w:ascii="PT Astra Serif" w:hAnsi="PT Astra Serif"/>
          <w:b/>
          <w:sz w:val="24"/>
          <w:szCs w:val="24"/>
        </w:rPr>
      </w:pPr>
      <w:r w:rsidRPr="00C102CF">
        <w:rPr>
          <w:rFonts w:ascii="PT Astra Serif" w:hAnsi="PT Astra Serif"/>
          <w:b/>
          <w:sz w:val="24"/>
          <w:szCs w:val="24"/>
        </w:rPr>
        <w:t xml:space="preserve">ПРОГРАММА </w:t>
      </w:r>
    </w:p>
    <w:p w:rsidR="00C102CF" w:rsidRDefault="00C102CF" w:rsidP="00F15B96">
      <w:pPr>
        <w:spacing w:after="0" w:line="240" w:lineRule="auto"/>
        <w:ind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3B4CCB">
        <w:rPr>
          <w:rFonts w:ascii="PT Astra Serif" w:hAnsi="PT Astra Serif"/>
          <w:sz w:val="24"/>
          <w:szCs w:val="24"/>
        </w:rPr>
        <w:t xml:space="preserve">контроля </w:t>
      </w:r>
      <w:r w:rsidRPr="003B4CCB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 и в дорожном хозяйстве</w:t>
      </w:r>
      <w:r w:rsidRPr="00C102C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F02E3F">
        <w:rPr>
          <w:rFonts w:ascii="PT Astra Serif" w:eastAsia="Calibri" w:hAnsi="PT Astra Serif" w:cs="Times New Roman"/>
          <w:sz w:val="24"/>
          <w:szCs w:val="24"/>
        </w:rPr>
        <w:t xml:space="preserve">на территории Черлакского муниципального района </w:t>
      </w:r>
      <w:r w:rsidRPr="00C102CF">
        <w:rPr>
          <w:rFonts w:ascii="PT Astra Serif" w:hAnsi="PT Astra Serif"/>
          <w:sz w:val="24"/>
          <w:szCs w:val="24"/>
        </w:rPr>
        <w:t>на 202</w:t>
      </w:r>
      <w:r w:rsidR="00364B42">
        <w:rPr>
          <w:rFonts w:ascii="PT Astra Serif" w:hAnsi="PT Astra Serif"/>
          <w:sz w:val="24"/>
          <w:szCs w:val="24"/>
        </w:rPr>
        <w:t>5</w:t>
      </w:r>
      <w:r w:rsidRPr="00C102CF">
        <w:rPr>
          <w:rFonts w:ascii="PT Astra Serif" w:hAnsi="PT Astra Serif"/>
          <w:sz w:val="24"/>
          <w:szCs w:val="24"/>
        </w:rPr>
        <w:t xml:space="preserve"> год</w:t>
      </w:r>
    </w:p>
    <w:p w:rsidR="007704DE" w:rsidRDefault="007704DE" w:rsidP="00F15B96">
      <w:pPr>
        <w:spacing w:after="0" w:line="240" w:lineRule="auto"/>
        <w:ind w:firstLine="20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1871"/>
        <w:gridCol w:w="7910"/>
      </w:tblGrid>
      <w:tr w:rsidR="00C50FE6" w:rsidTr="00F15B96">
        <w:tc>
          <w:tcPr>
            <w:tcW w:w="1871" w:type="dxa"/>
          </w:tcPr>
          <w:p w:rsidR="00C50FE6" w:rsidRPr="006649CD" w:rsidRDefault="00C50FE6" w:rsidP="00F15B96">
            <w:pPr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10" w:type="dxa"/>
          </w:tcPr>
          <w:p w:rsidR="00C50FE6" w:rsidRDefault="00C50FE6" w:rsidP="005404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 и в дорожном хозяйстве</w:t>
            </w:r>
            <w:r w:rsidR="00F02E3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территории Черлакского муниципального района</w:t>
            </w:r>
            <w:r w:rsidRPr="00C102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50FE6" w:rsidTr="00F15B96">
        <w:tc>
          <w:tcPr>
            <w:tcW w:w="1871" w:type="dxa"/>
          </w:tcPr>
          <w:p w:rsidR="00C50FE6" w:rsidRPr="006649CD" w:rsidRDefault="00C50FE6" w:rsidP="00F15B96">
            <w:pPr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910" w:type="dxa"/>
          </w:tcPr>
          <w:p w:rsidR="00C50FE6" w:rsidRPr="006649CD" w:rsidRDefault="00C50FE6" w:rsidP="00F15B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>
              <w:rPr>
                <w:rFonts w:ascii="PT Astra Serif" w:hAnsi="PT Astra Serif"/>
                <w:sz w:val="24"/>
                <w:szCs w:val="24"/>
              </w:rPr>
              <w:t>рации», постановление Правительства Российской Федерации от 25 июня 2021 года № 990 «</w:t>
            </w:r>
            <w:r w:rsidRPr="005F31DF">
              <w:rPr>
                <w:rFonts w:ascii="PT Astra Serif" w:hAnsi="PT Astra Serif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371BD" w:rsidTr="00F15B96">
        <w:tc>
          <w:tcPr>
            <w:tcW w:w="1871" w:type="dxa"/>
          </w:tcPr>
          <w:p w:rsidR="004371BD" w:rsidRPr="006649CD" w:rsidRDefault="004371BD" w:rsidP="00F15B96">
            <w:pPr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910" w:type="dxa"/>
          </w:tcPr>
          <w:p w:rsidR="004371BD" w:rsidRPr="006649CD" w:rsidRDefault="004371BD" w:rsidP="00F15B96">
            <w:pPr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Отдел жизнеобеспечения </w:t>
            </w:r>
            <w:r w:rsidR="00F15B96">
              <w:rPr>
                <w:rFonts w:ascii="PT Astra Serif" w:hAnsi="PT Astra Serif"/>
                <w:sz w:val="24"/>
                <w:szCs w:val="24"/>
              </w:rPr>
              <w:t>района а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Черлакского муниципального района, Ко</w:t>
            </w:r>
            <w:r w:rsidR="00F15B96">
              <w:rPr>
                <w:rFonts w:ascii="PT Astra Serif" w:hAnsi="PT Astra Serif"/>
                <w:sz w:val="24"/>
                <w:szCs w:val="24"/>
              </w:rPr>
              <w:t>митет экономического развития а</w:t>
            </w:r>
            <w:r>
              <w:rPr>
                <w:rFonts w:ascii="PT Astra Serif" w:hAnsi="PT Astra Serif"/>
                <w:sz w:val="24"/>
                <w:szCs w:val="24"/>
              </w:rPr>
              <w:t>дминистрации Черлакского муниципального района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контрольный орган)</w:t>
            </w:r>
          </w:p>
        </w:tc>
      </w:tr>
      <w:tr w:rsidR="004371BD" w:rsidTr="00F15B96">
        <w:tc>
          <w:tcPr>
            <w:tcW w:w="1871" w:type="dxa"/>
          </w:tcPr>
          <w:p w:rsidR="004371BD" w:rsidRPr="006649CD" w:rsidRDefault="004371BD" w:rsidP="00F15B96">
            <w:pPr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910" w:type="dxa"/>
          </w:tcPr>
          <w:p w:rsidR="004371BD" w:rsidRPr="006649CD" w:rsidRDefault="004371BD" w:rsidP="00F15B96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71BD" w:rsidRPr="006649CD" w:rsidRDefault="004371BD" w:rsidP="00F15B96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71BD" w:rsidRPr="006649CD" w:rsidRDefault="004371BD" w:rsidP="00F15B96">
            <w:pPr>
              <w:ind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6649CD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4371BD" w:rsidTr="00F15B96">
        <w:tc>
          <w:tcPr>
            <w:tcW w:w="1871" w:type="dxa"/>
          </w:tcPr>
          <w:p w:rsidR="004371BD" w:rsidRPr="006649CD" w:rsidRDefault="004371BD" w:rsidP="00F15B96">
            <w:pPr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910" w:type="dxa"/>
          </w:tcPr>
          <w:p w:rsidR="004371BD" w:rsidRPr="006649CD" w:rsidRDefault="004371BD" w:rsidP="00F15B96">
            <w:pPr>
              <w:numPr>
                <w:ilvl w:val="0"/>
                <w:numId w:val="2"/>
              </w:numPr>
              <w:tabs>
                <w:tab w:val="left" w:pos="319"/>
              </w:tabs>
              <w:ind w:left="0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4371BD" w:rsidRPr="006649CD" w:rsidRDefault="004371BD" w:rsidP="00F15B96">
            <w:pPr>
              <w:numPr>
                <w:ilvl w:val="0"/>
                <w:numId w:val="2"/>
              </w:numPr>
              <w:tabs>
                <w:tab w:val="left" w:pos="319"/>
              </w:tabs>
              <w:ind w:left="0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371BD" w:rsidRPr="006649CD" w:rsidRDefault="004371BD" w:rsidP="00F15B96">
            <w:pPr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4371BD" w:rsidRPr="006649CD" w:rsidRDefault="004371BD" w:rsidP="00F15B96">
            <w:pPr>
              <w:ind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371BD" w:rsidTr="00F15B96">
        <w:tc>
          <w:tcPr>
            <w:tcW w:w="1871" w:type="dxa"/>
          </w:tcPr>
          <w:p w:rsidR="00F15B96" w:rsidRPr="006649CD" w:rsidRDefault="004371BD" w:rsidP="00F15B96">
            <w:pPr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910" w:type="dxa"/>
          </w:tcPr>
          <w:p w:rsidR="004371BD" w:rsidRPr="006649CD" w:rsidRDefault="004371BD" w:rsidP="00364B4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</w:t>
            </w:r>
            <w:r w:rsidR="00364B42">
              <w:rPr>
                <w:rFonts w:ascii="PT Astra Serif" w:hAnsi="PT Astra Serif"/>
                <w:sz w:val="24"/>
                <w:szCs w:val="24"/>
              </w:rPr>
              <w:t>5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371BD" w:rsidTr="00F15B96">
        <w:tc>
          <w:tcPr>
            <w:tcW w:w="1871" w:type="dxa"/>
          </w:tcPr>
          <w:p w:rsidR="004371BD" w:rsidRPr="006649CD" w:rsidRDefault="004371BD" w:rsidP="00F15B96">
            <w:pPr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10" w:type="dxa"/>
          </w:tcPr>
          <w:p w:rsidR="004371BD" w:rsidRPr="00294B57" w:rsidRDefault="004371BD" w:rsidP="00F15B96">
            <w:pPr>
              <w:tabs>
                <w:tab w:val="left" w:pos="31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71BD" w:rsidRPr="00294B57" w:rsidRDefault="004371BD" w:rsidP="00F15B96">
            <w:pPr>
              <w:tabs>
                <w:tab w:val="left" w:pos="31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4371BD" w:rsidRPr="00294B57" w:rsidRDefault="004371BD" w:rsidP="00F15B96">
            <w:pPr>
              <w:tabs>
                <w:tab w:val="left" w:pos="31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4371BD" w:rsidRPr="00294B57" w:rsidRDefault="004371BD" w:rsidP="00F15B96">
            <w:pPr>
              <w:tabs>
                <w:tab w:val="left" w:pos="31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F15B9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F15B96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1B2AC2">
        <w:rPr>
          <w:rFonts w:ascii="PT Astra Serif" w:eastAsia="Calibri" w:hAnsi="PT Astra Serif" w:cs="Times New Roman"/>
          <w:b/>
          <w:bCs/>
          <w:sz w:val="24"/>
          <w:szCs w:val="24"/>
        </w:rPr>
        <w:t>на автомобильном транспорте и в дорожном хозяйстве</w:t>
      </w:r>
    </w:p>
    <w:p w:rsidR="000E031B" w:rsidRPr="001B2AC2" w:rsidRDefault="000E031B" w:rsidP="00F15B96">
      <w:pPr>
        <w:tabs>
          <w:tab w:val="left" w:pos="-142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B4CCB" w:rsidRDefault="00294B57" w:rsidP="00F15B9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3B4CCB">
        <w:rPr>
          <w:rFonts w:ascii="PT Astra Serif" w:hAnsi="PT Astra Serif"/>
          <w:sz w:val="24"/>
          <w:szCs w:val="24"/>
        </w:rPr>
        <w:t>1.</w:t>
      </w:r>
      <w:r w:rsidR="00895424">
        <w:rPr>
          <w:rFonts w:ascii="PT Astra Serif" w:hAnsi="PT Astra Serif"/>
          <w:sz w:val="24"/>
          <w:szCs w:val="24"/>
        </w:rPr>
        <w:t>1.</w:t>
      </w:r>
      <w:r w:rsidR="003B4CCB">
        <w:rPr>
          <w:rFonts w:ascii="PT Astra Serif" w:hAnsi="PT Astra Serif"/>
          <w:sz w:val="24"/>
          <w:szCs w:val="24"/>
        </w:rPr>
        <w:t xml:space="preserve"> </w:t>
      </w:r>
      <w:r w:rsidR="005404AE" w:rsidRPr="005404AE">
        <w:rPr>
          <w:rFonts w:ascii="PT Astra Serif" w:hAnsi="PT Astra Serif"/>
          <w:sz w:val="24"/>
          <w:szCs w:val="24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 (далее – </w:t>
      </w:r>
      <w:proofErr w:type="gramStart"/>
      <w:r w:rsidR="005404AE" w:rsidRPr="005404AE">
        <w:rPr>
          <w:rFonts w:ascii="PT Astra Serif" w:hAnsi="PT Astra Serif"/>
          <w:sz w:val="24"/>
          <w:szCs w:val="24"/>
        </w:rPr>
        <w:t>ОТ</w:t>
      </w:r>
      <w:proofErr w:type="gramEnd"/>
      <w:r w:rsidR="005404AE" w:rsidRPr="005404AE">
        <w:rPr>
          <w:rFonts w:ascii="PT Astra Serif" w:hAnsi="PT Astra Serif"/>
          <w:sz w:val="24"/>
          <w:szCs w:val="24"/>
        </w:rPr>
        <w:t xml:space="preserve">), </w:t>
      </w:r>
      <w:proofErr w:type="gramStart"/>
      <w:r w:rsidR="005404AE" w:rsidRPr="005404AE">
        <w:rPr>
          <w:rFonts w:ascii="PT Astra Serif" w:hAnsi="PT Astra Serif"/>
          <w:sz w:val="24"/>
          <w:szCs w:val="24"/>
        </w:rPr>
        <w:t>соблюдение</w:t>
      </w:r>
      <w:proofErr w:type="gramEnd"/>
      <w:r w:rsidR="005404AE" w:rsidRPr="005404AE">
        <w:rPr>
          <w:rFonts w:ascii="PT Astra Serif" w:hAnsi="PT Astra Serif"/>
          <w:sz w:val="24"/>
          <w:szCs w:val="24"/>
        </w:rPr>
        <w:t xml:space="preserve"> которых оценивается </w:t>
      </w:r>
      <w:r w:rsidR="005404AE">
        <w:rPr>
          <w:rFonts w:ascii="PT Astra Serif" w:hAnsi="PT Astra Serif"/>
          <w:sz w:val="24"/>
          <w:szCs w:val="24"/>
        </w:rPr>
        <w:t>контрольным органом</w:t>
      </w:r>
      <w:r w:rsidR="005404AE" w:rsidRPr="005404AE">
        <w:rPr>
          <w:rFonts w:ascii="PT Astra Serif" w:hAnsi="PT Astra Serif"/>
          <w:sz w:val="24"/>
          <w:szCs w:val="24"/>
        </w:rPr>
        <w:t xml:space="preserve"> при осуществлении </w:t>
      </w:r>
      <w:r w:rsidR="005404AE">
        <w:rPr>
          <w:rFonts w:ascii="PT Astra Serif" w:hAnsi="PT Astra Serif"/>
          <w:sz w:val="24"/>
          <w:szCs w:val="24"/>
        </w:rPr>
        <w:t>муниципального</w:t>
      </w:r>
      <w:r w:rsidR="005404AE" w:rsidRPr="005404AE">
        <w:rPr>
          <w:rFonts w:ascii="PT Astra Serif" w:hAnsi="PT Astra Serif"/>
          <w:sz w:val="24"/>
          <w:szCs w:val="24"/>
        </w:rPr>
        <w:t xml:space="preserve"> контроля</w:t>
      </w:r>
      <w:r w:rsidR="003B4CCB">
        <w:rPr>
          <w:rFonts w:ascii="PT Astra Serif" w:hAnsi="PT Astra Serif"/>
          <w:sz w:val="24"/>
          <w:szCs w:val="24"/>
        </w:rPr>
        <w:t>.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</w:t>
      </w:r>
      <w:r w:rsidRPr="005404AE">
        <w:rPr>
          <w:rFonts w:ascii="PT Astra Serif" w:hAnsi="PT Astra Serif"/>
          <w:sz w:val="24"/>
          <w:szCs w:val="24"/>
        </w:rPr>
        <w:t xml:space="preserve">В соответствии с Положением </w:t>
      </w:r>
      <w:r w:rsidR="004713AB" w:rsidRPr="004713AB">
        <w:rPr>
          <w:rFonts w:ascii="PT Astra Serif" w:hAnsi="PT Astra Serif"/>
          <w:sz w:val="24"/>
          <w:szCs w:val="24"/>
        </w:rPr>
        <w:t>о муниципальном контроле на автомобильном транспорте и в дорожном хозяйстве на территории Черлакского муниципального района</w:t>
      </w:r>
      <w:r w:rsidRPr="005404AE">
        <w:rPr>
          <w:rFonts w:ascii="PT Astra Serif" w:hAnsi="PT Astra Serif"/>
          <w:sz w:val="24"/>
          <w:szCs w:val="24"/>
        </w:rPr>
        <w:t xml:space="preserve">, утвержденным </w:t>
      </w:r>
      <w:r w:rsidR="004713AB">
        <w:rPr>
          <w:rFonts w:ascii="PT Astra Serif" w:hAnsi="PT Astra Serif"/>
          <w:sz w:val="24"/>
          <w:szCs w:val="24"/>
        </w:rPr>
        <w:t>решением Совета Черлакского муниципального района</w:t>
      </w:r>
      <w:r w:rsidRPr="005404AE">
        <w:rPr>
          <w:rFonts w:ascii="PT Astra Serif" w:hAnsi="PT Astra Serif"/>
          <w:sz w:val="24"/>
          <w:szCs w:val="24"/>
        </w:rPr>
        <w:t xml:space="preserve"> от </w:t>
      </w:r>
      <w:r w:rsidR="004713AB">
        <w:rPr>
          <w:rFonts w:ascii="PT Astra Serif" w:hAnsi="PT Astra Serif"/>
          <w:sz w:val="24"/>
          <w:szCs w:val="24"/>
        </w:rPr>
        <w:t>26 ноября</w:t>
      </w:r>
      <w:r w:rsidRPr="005404AE">
        <w:rPr>
          <w:rFonts w:ascii="PT Astra Serif" w:hAnsi="PT Astra Serif"/>
          <w:sz w:val="24"/>
          <w:szCs w:val="24"/>
        </w:rPr>
        <w:t xml:space="preserve"> 2021 года № </w:t>
      </w:r>
      <w:r w:rsidR="004713AB">
        <w:rPr>
          <w:rFonts w:ascii="PT Astra Serif" w:hAnsi="PT Astra Serif"/>
          <w:sz w:val="24"/>
          <w:szCs w:val="24"/>
        </w:rPr>
        <w:t>101</w:t>
      </w:r>
      <w:r w:rsidRPr="005404AE">
        <w:rPr>
          <w:rFonts w:ascii="PT Astra Serif" w:hAnsi="PT Astra Serif"/>
          <w:sz w:val="24"/>
          <w:szCs w:val="24"/>
        </w:rPr>
        <w:t xml:space="preserve"> данный </w:t>
      </w:r>
      <w:r w:rsidR="004713AB">
        <w:rPr>
          <w:rFonts w:ascii="PT Astra Serif" w:hAnsi="PT Astra Serif"/>
          <w:sz w:val="24"/>
          <w:szCs w:val="24"/>
        </w:rPr>
        <w:t>муниципальный</w:t>
      </w:r>
      <w:r w:rsidRPr="005404AE">
        <w:rPr>
          <w:rFonts w:ascii="PT Astra Serif" w:hAnsi="PT Astra Serif"/>
          <w:sz w:val="24"/>
          <w:szCs w:val="24"/>
        </w:rPr>
        <w:t xml:space="preserve"> контроль осуществляется </w:t>
      </w:r>
      <w:r w:rsidR="004713AB">
        <w:rPr>
          <w:rFonts w:ascii="PT Astra Serif" w:hAnsi="PT Astra Serif"/>
          <w:sz w:val="24"/>
          <w:szCs w:val="24"/>
        </w:rPr>
        <w:t>контрольным органом</w:t>
      </w:r>
      <w:r w:rsidRPr="005404AE">
        <w:rPr>
          <w:rFonts w:ascii="PT Astra Serif" w:hAnsi="PT Astra Serif"/>
          <w:sz w:val="24"/>
          <w:szCs w:val="24"/>
        </w:rPr>
        <w:t xml:space="preserve">                     посредством: 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 xml:space="preserve">1) организации и проведения контрольных мероприятий (далее – КМ) по исполнению юридическими лицами и индивидуальными предпринимателями следующих </w:t>
      </w:r>
      <w:proofErr w:type="gramStart"/>
      <w:r w:rsidRPr="005404AE">
        <w:rPr>
          <w:rFonts w:ascii="PT Astra Serif" w:hAnsi="PT Astra Serif"/>
          <w:sz w:val="24"/>
          <w:szCs w:val="24"/>
        </w:rPr>
        <w:t>ОТ</w:t>
      </w:r>
      <w:proofErr w:type="gramEnd"/>
      <w:r w:rsidRPr="005404AE">
        <w:rPr>
          <w:rFonts w:ascii="PT Astra Serif" w:hAnsi="PT Astra Serif"/>
          <w:sz w:val="24"/>
          <w:szCs w:val="24"/>
        </w:rPr>
        <w:t>: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дорог: 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 xml:space="preserve">- к эксплуатации объектов дорожного сервиса (далее – ОДС), размещенных в полосах отвода и (или) придорожных полосах автомобильных дорог общего пользования </w:t>
      </w:r>
      <w:r w:rsidR="005C2EF6">
        <w:rPr>
          <w:rFonts w:ascii="PT Astra Serif" w:hAnsi="PT Astra Serif"/>
          <w:sz w:val="24"/>
          <w:szCs w:val="24"/>
        </w:rPr>
        <w:t>муниципального</w:t>
      </w:r>
      <w:r w:rsidRPr="005404AE">
        <w:rPr>
          <w:rFonts w:ascii="PT Astra Serif" w:hAnsi="PT Astra Serif"/>
          <w:sz w:val="24"/>
          <w:szCs w:val="24"/>
        </w:rPr>
        <w:t xml:space="preserve"> значения (далее – автомобильные дороги); 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>-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организация регулярных перевозок).</w:t>
      </w:r>
    </w:p>
    <w:p w:rsidR="005404AE" w:rsidRPr="005404AE" w:rsidRDefault="005C2EF6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Муниципальный</w:t>
      </w:r>
      <w:r w:rsidR="005404AE" w:rsidRPr="005404AE">
        <w:rPr>
          <w:rFonts w:ascii="PT Astra Serif" w:hAnsi="PT Astra Serif"/>
          <w:sz w:val="24"/>
          <w:szCs w:val="24"/>
        </w:rPr>
        <w:t xml:space="preserve"> контроль осуществляется на внеплановой основе посредством проведения следующих </w:t>
      </w:r>
      <w:proofErr w:type="gramStart"/>
      <w:r w:rsidR="005404AE" w:rsidRPr="005404AE">
        <w:rPr>
          <w:rFonts w:ascii="PT Astra Serif" w:hAnsi="PT Astra Serif"/>
          <w:sz w:val="24"/>
          <w:szCs w:val="24"/>
        </w:rPr>
        <w:t>КМ</w:t>
      </w:r>
      <w:proofErr w:type="gramEnd"/>
      <w:r w:rsidR="005404AE" w:rsidRPr="005404AE">
        <w:rPr>
          <w:rFonts w:ascii="PT Astra Serif" w:hAnsi="PT Astra Serif"/>
          <w:sz w:val="24"/>
          <w:szCs w:val="24"/>
        </w:rPr>
        <w:t>: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>- документарная проверка;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>- выездная проверка;</w:t>
      </w:r>
    </w:p>
    <w:p w:rsidR="005404AE" w:rsidRP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 xml:space="preserve">- </w:t>
      </w:r>
      <w:r w:rsidR="005C2EF6" w:rsidRPr="005C2EF6">
        <w:rPr>
          <w:rFonts w:ascii="PT Astra Serif" w:hAnsi="PT Astra Serif"/>
          <w:sz w:val="24"/>
          <w:szCs w:val="24"/>
        </w:rPr>
        <w:t>инспекционный визит</w:t>
      </w:r>
      <w:r w:rsidRPr="005404AE">
        <w:rPr>
          <w:rFonts w:ascii="PT Astra Serif" w:hAnsi="PT Astra Serif"/>
          <w:sz w:val="24"/>
          <w:szCs w:val="24"/>
        </w:rPr>
        <w:t>.</w:t>
      </w:r>
    </w:p>
    <w:p w:rsidR="005404AE" w:rsidRDefault="005404AE" w:rsidP="005404AE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404AE">
        <w:rPr>
          <w:rFonts w:ascii="PT Astra Serif" w:hAnsi="PT Astra Serif"/>
          <w:sz w:val="24"/>
          <w:szCs w:val="24"/>
        </w:rPr>
        <w:t>2) организации и проведения мероприятий по профилактике нарушений ОТ и (или) причинения вреда (ущерба) охраняемым законом ценностям.</w:t>
      </w:r>
    </w:p>
    <w:p w:rsidR="00294B57" w:rsidRDefault="00B20E2C" w:rsidP="005C2EF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5C2EF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5C2EF6" w:rsidRPr="005C2EF6">
        <w:rPr>
          <w:rFonts w:ascii="PT Astra Serif" w:hAnsi="PT Astra Serif"/>
          <w:sz w:val="24"/>
          <w:szCs w:val="24"/>
        </w:rPr>
        <w:t>Контролируемыми лицами являются юридические лица и индивидуальные предприниматели, деятельность которых связана с эксплуатацией ОДС, размещенных в полосах отвода и (или) придорожных полосах автомобильных дорог, осуществлением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а также с организацией регулярных перевозок (далее</w:t>
      </w:r>
      <w:proofErr w:type="gramEnd"/>
      <w:r w:rsidR="005C2EF6" w:rsidRPr="005C2EF6">
        <w:rPr>
          <w:rFonts w:ascii="PT Astra Serif" w:hAnsi="PT Astra Serif"/>
          <w:sz w:val="24"/>
          <w:szCs w:val="24"/>
        </w:rPr>
        <w:t xml:space="preserve"> – контролируемые лица).</w:t>
      </w:r>
    </w:p>
    <w:p w:rsidR="00B20E2C" w:rsidRPr="00B20E2C" w:rsidRDefault="00B20E2C" w:rsidP="00F15B9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1.</w:t>
      </w:r>
      <w:r w:rsidR="008F12C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 </w:t>
      </w:r>
      <w:r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>
        <w:rPr>
          <w:rFonts w:ascii="PT Astra Serif" w:hAnsi="PT Astra Serif"/>
          <w:sz w:val="24"/>
          <w:szCs w:val="24"/>
        </w:rPr>
        <w:t xml:space="preserve">автомобильных </w:t>
      </w:r>
      <w:r w:rsidRPr="00B20E2C">
        <w:rPr>
          <w:rFonts w:ascii="PT Astra Serif" w:hAnsi="PT Astra Serif"/>
          <w:sz w:val="24"/>
          <w:szCs w:val="24"/>
        </w:rPr>
        <w:t xml:space="preserve">дорог </w:t>
      </w:r>
      <w:r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составляет </w:t>
      </w:r>
      <w:r w:rsidR="005F31DF">
        <w:rPr>
          <w:rFonts w:ascii="PT Astra Serif" w:hAnsi="PT Astra Serif"/>
          <w:sz w:val="24"/>
          <w:szCs w:val="24"/>
        </w:rPr>
        <w:t>9,4</w:t>
      </w:r>
      <w:r w:rsidRPr="00B20E2C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B20E2C" w:rsidRDefault="00B20E2C" w:rsidP="00F15B9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асфальтобетонным покрытием </w:t>
      </w:r>
      <w:r w:rsidR="00E04CAB">
        <w:rPr>
          <w:rFonts w:ascii="PT Astra Serif" w:hAnsi="PT Astra Serif"/>
          <w:sz w:val="24"/>
          <w:szCs w:val="24"/>
        </w:rPr>
        <w:t>7,4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Default="00B20E2C" w:rsidP="00F15B9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грунтовые </w:t>
      </w:r>
      <w:r w:rsidR="00E04CAB">
        <w:rPr>
          <w:rFonts w:ascii="PT Astra Serif" w:hAnsi="PT Astra Serif"/>
          <w:sz w:val="24"/>
          <w:szCs w:val="24"/>
        </w:rPr>
        <w:t>2,0</w:t>
      </w:r>
      <w:r w:rsidRPr="00B20E2C">
        <w:rPr>
          <w:rFonts w:ascii="PT Astra Serif" w:hAnsi="PT Astra Serif"/>
          <w:sz w:val="24"/>
          <w:szCs w:val="24"/>
        </w:rPr>
        <w:t xml:space="preserve"> км.</w:t>
      </w:r>
    </w:p>
    <w:p w:rsidR="008F12C9" w:rsidRDefault="008F12C9" w:rsidP="008F12C9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Pr="008F12C9">
        <w:rPr>
          <w:rFonts w:ascii="PT Astra Serif" w:hAnsi="PT Astra Serif"/>
          <w:sz w:val="24"/>
          <w:szCs w:val="24"/>
        </w:rPr>
        <w:t>еятельност</w:t>
      </w:r>
      <w:r>
        <w:rPr>
          <w:rFonts w:ascii="PT Astra Serif" w:hAnsi="PT Astra Serif"/>
          <w:sz w:val="24"/>
          <w:szCs w:val="24"/>
        </w:rPr>
        <w:t>ь</w:t>
      </w:r>
      <w:r w:rsidRPr="008F12C9">
        <w:rPr>
          <w:rFonts w:ascii="PT Astra Serif" w:hAnsi="PT Astra Serif"/>
          <w:sz w:val="24"/>
          <w:szCs w:val="24"/>
        </w:rPr>
        <w:t xml:space="preserve"> по осуществлению работ по капитальному ремонту, ремонту и содержанию автомобильных дорог общего пользования муниципального значения</w:t>
      </w:r>
      <w:r>
        <w:rPr>
          <w:rFonts w:ascii="PT Astra Serif" w:hAnsi="PT Astra Serif"/>
          <w:sz w:val="24"/>
          <w:szCs w:val="24"/>
        </w:rPr>
        <w:t>, подлежащую муниципальному контролю осуществляет одно контролируемое лицо.</w:t>
      </w:r>
    </w:p>
    <w:p w:rsidR="008F12C9" w:rsidRDefault="008F12C9" w:rsidP="008F12C9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Д</w:t>
      </w:r>
      <w:r w:rsidRPr="008F12C9">
        <w:rPr>
          <w:rFonts w:ascii="PT Astra Serif" w:hAnsi="PT Astra Serif"/>
          <w:sz w:val="24"/>
          <w:szCs w:val="24"/>
        </w:rPr>
        <w:t>еятельност</w:t>
      </w:r>
      <w:r>
        <w:rPr>
          <w:rFonts w:ascii="PT Astra Serif" w:hAnsi="PT Astra Serif"/>
          <w:sz w:val="24"/>
          <w:szCs w:val="24"/>
        </w:rPr>
        <w:t>ь</w:t>
      </w:r>
      <w:r w:rsidRPr="008F12C9">
        <w:rPr>
          <w:rFonts w:ascii="PT Astra Serif" w:hAnsi="PT Astra Serif"/>
          <w:sz w:val="24"/>
          <w:szCs w:val="24"/>
        </w:rPr>
        <w:t xml:space="preserve"> по использованию полос отвода и (или) придорожных полос автомобильных дорог общего пользования муниципального значения</w:t>
      </w:r>
      <w:r>
        <w:rPr>
          <w:rFonts w:ascii="PT Astra Serif" w:hAnsi="PT Astra Serif"/>
          <w:sz w:val="24"/>
          <w:szCs w:val="24"/>
        </w:rPr>
        <w:t>, подлежащая муниципальному контролю, не осуществляется.</w:t>
      </w:r>
    </w:p>
    <w:p w:rsidR="00B20E2C" w:rsidRDefault="00B20E2C" w:rsidP="00F15B9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>
        <w:rPr>
          <w:rFonts w:ascii="PT Astra Serif" w:hAnsi="PT Astra Serif"/>
          <w:sz w:val="24"/>
          <w:szCs w:val="24"/>
        </w:rPr>
        <w:t>1.</w:t>
      </w:r>
      <w:r w:rsidR="00734B0B">
        <w:rPr>
          <w:rFonts w:ascii="PT Astra Serif" w:hAnsi="PT Astra Serif"/>
          <w:sz w:val="24"/>
          <w:szCs w:val="24"/>
        </w:rPr>
        <w:t>5</w:t>
      </w:r>
      <w:r w:rsidR="0015339F">
        <w:rPr>
          <w:rFonts w:ascii="PT Astra Serif" w:hAnsi="PT Astra Serif"/>
          <w:sz w:val="24"/>
          <w:szCs w:val="24"/>
        </w:rPr>
        <w:t>. Деятельность в</w:t>
      </w:r>
      <w:r>
        <w:rPr>
          <w:rFonts w:ascii="PT Astra Serif" w:hAnsi="PT Astra Serif"/>
          <w:sz w:val="24"/>
          <w:szCs w:val="24"/>
        </w:rPr>
        <w:t xml:space="preserve"> сфере автомобильного пассажирского транспорта </w:t>
      </w:r>
      <w:r w:rsidR="0015339F">
        <w:rPr>
          <w:rFonts w:ascii="PT Astra Serif" w:hAnsi="PT Astra Serif"/>
          <w:sz w:val="24"/>
          <w:szCs w:val="24"/>
        </w:rPr>
        <w:t xml:space="preserve">на </w:t>
      </w:r>
      <w:r w:rsidR="005F31DF">
        <w:rPr>
          <w:rFonts w:ascii="PT Astra Serif" w:hAnsi="PT Astra Serif"/>
          <w:sz w:val="24"/>
          <w:szCs w:val="24"/>
        </w:rPr>
        <w:t>муниципальных</w:t>
      </w:r>
      <w:r w:rsidR="0015339F">
        <w:rPr>
          <w:rFonts w:ascii="PT Astra Serif" w:hAnsi="PT Astra Serif"/>
          <w:sz w:val="24"/>
          <w:szCs w:val="24"/>
        </w:rPr>
        <w:t xml:space="preserve"> маршрутах</w:t>
      </w:r>
      <w:r w:rsidR="005F31DF">
        <w:rPr>
          <w:rFonts w:ascii="PT Astra Serif" w:hAnsi="PT Astra Serif"/>
          <w:sz w:val="24"/>
          <w:szCs w:val="24"/>
        </w:rPr>
        <w:t>,</w:t>
      </w:r>
      <w:r w:rsidR="0015339F">
        <w:rPr>
          <w:rFonts w:ascii="PT Astra Serif" w:hAnsi="PT Astra Serif"/>
          <w:sz w:val="24"/>
          <w:szCs w:val="24"/>
        </w:rPr>
        <w:t xml:space="preserve"> проходящих </w:t>
      </w:r>
      <w:r>
        <w:rPr>
          <w:rFonts w:ascii="PT Astra Serif" w:hAnsi="PT Astra Serif"/>
          <w:sz w:val="24"/>
          <w:szCs w:val="24"/>
        </w:rPr>
        <w:t xml:space="preserve">по территории населенных пунктов </w:t>
      </w:r>
      <w:r w:rsidR="005F31DF">
        <w:rPr>
          <w:rFonts w:ascii="PT Astra Serif" w:hAnsi="PT Astra Serif"/>
          <w:sz w:val="24"/>
          <w:szCs w:val="24"/>
        </w:rPr>
        <w:t>Черлакского муниципального</w:t>
      </w:r>
      <w:r>
        <w:rPr>
          <w:rFonts w:ascii="PT Astra Serif" w:hAnsi="PT Astra Serif"/>
          <w:sz w:val="24"/>
          <w:szCs w:val="24"/>
        </w:rPr>
        <w:t xml:space="preserve"> района</w:t>
      </w:r>
      <w:r w:rsidR="005F31DF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выполняется на 1</w:t>
      </w:r>
      <w:r w:rsidR="005F31DF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регулярных маршрутах.</w:t>
      </w:r>
      <w:r w:rsidR="00EE571A">
        <w:rPr>
          <w:rFonts w:ascii="PT Astra Serif" w:hAnsi="PT Astra Serif"/>
          <w:sz w:val="24"/>
          <w:szCs w:val="24"/>
        </w:rPr>
        <w:t xml:space="preserve"> Указанные маршруты обслуживаются </w:t>
      </w:r>
      <w:r w:rsidR="00364B42">
        <w:rPr>
          <w:rFonts w:ascii="PT Astra Serif" w:hAnsi="PT Astra Serif"/>
          <w:sz w:val="24"/>
          <w:szCs w:val="24"/>
        </w:rPr>
        <w:t>одним</w:t>
      </w:r>
      <w:r w:rsidR="00EE571A">
        <w:rPr>
          <w:rFonts w:ascii="PT Astra Serif" w:hAnsi="PT Astra Serif"/>
          <w:sz w:val="24"/>
          <w:szCs w:val="24"/>
        </w:rPr>
        <w:t xml:space="preserve"> перевозчик</w:t>
      </w:r>
      <w:r w:rsidR="00364B42">
        <w:rPr>
          <w:rFonts w:ascii="PT Astra Serif" w:hAnsi="PT Astra Serif"/>
          <w:sz w:val="24"/>
          <w:szCs w:val="24"/>
        </w:rPr>
        <w:t>ом</w:t>
      </w:r>
      <w:r w:rsidR="00EE571A">
        <w:rPr>
          <w:rFonts w:ascii="PT Astra Serif" w:hAnsi="PT Astra Serif"/>
          <w:sz w:val="24"/>
          <w:szCs w:val="24"/>
        </w:rPr>
        <w:t xml:space="preserve">. </w:t>
      </w:r>
      <w:r w:rsidR="00F617B3">
        <w:rPr>
          <w:rFonts w:ascii="PT Astra Serif" w:hAnsi="PT Astra Serif"/>
          <w:sz w:val="24"/>
          <w:szCs w:val="24"/>
        </w:rPr>
        <w:t>По 11 маршрутам регулярные перевозки осуществляются по регулируемым тарифам, по одному маршруту по нерегулируемым тарифам.</w:t>
      </w:r>
      <w:r w:rsidR="00EE571A">
        <w:rPr>
          <w:rFonts w:ascii="PT Astra Serif" w:hAnsi="PT Astra Serif"/>
          <w:sz w:val="24"/>
          <w:szCs w:val="24"/>
        </w:rPr>
        <w:t xml:space="preserve"> </w:t>
      </w:r>
    </w:p>
    <w:p w:rsid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Pr="008F12C9">
        <w:rPr>
          <w:rFonts w:ascii="PT Astra Serif" w:hAnsi="PT Astra Serif"/>
          <w:sz w:val="24"/>
          <w:szCs w:val="24"/>
        </w:rPr>
        <w:t>еятельност</w:t>
      </w:r>
      <w:r>
        <w:rPr>
          <w:rFonts w:ascii="PT Astra Serif" w:hAnsi="PT Astra Serif"/>
          <w:sz w:val="24"/>
          <w:szCs w:val="24"/>
        </w:rPr>
        <w:t>ь</w:t>
      </w:r>
      <w:r w:rsidRPr="008F12C9">
        <w:rPr>
          <w:rFonts w:ascii="PT Astra Serif" w:hAnsi="PT Astra Serif"/>
          <w:sz w:val="24"/>
          <w:szCs w:val="24"/>
        </w:rPr>
        <w:t xml:space="preserve"> при перевозке пассажиров и багажа автомобильным транспортом по муниципальн</w:t>
      </w:r>
      <w:r>
        <w:rPr>
          <w:rFonts w:ascii="PT Astra Serif" w:hAnsi="PT Astra Serif"/>
          <w:sz w:val="24"/>
          <w:szCs w:val="24"/>
        </w:rPr>
        <w:t>ым</w:t>
      </w:r>
      <w:r w:rsidRPr="008F12C9">
        <w:rPr>
          <w:rFonts w:ascii="PT Astra Serif" w:hAnsi="PT Astra Serif"/>
          <w:sz w:val="24"/>
          <w:szCs w:val="24"/>
        </w:rPr>
        <w:t xml:space="preserve"> маршрут</w:t>
      </w:r>
      <w:r>
        <w:rPr>
          <w:rFonts w:ascii="PT Astra Serif" w:hAnsi="PT Astra Serif"/>
          <w:sz w:val="24"/>
          <w:szCs w:val="24"/>
        </w:rPr>
        <w:t>ам</w:t>
      </w:r>
      <w:r w:rsidRPr="008F12C9">
        <w:rPr>
          <w:rFonts w:ascii="PT Astra Serif" w:hAnsi="PT Astra Serif"/>
          <w:sz w:val="24"/>
          <w:szCs w:val="24"/>
        </w:rPr>
        <w:t xml:space="preserve"> регулярных перевозок</w:t>
      </w:r>
      <w:r>
        <w:rPr>
          <w:rFonts w:ascii="PT Astra Serif" w:hAnsi="PT Astra Serif"/>
          <w:sz w:val="24"/>
          <w:szCs w:val="24"/>
        </w:rPr>
        <w:t>, подлежащую муниципальному контролю, осуществляет одно лицо.</w:t>
      </w:r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1.6. </w:t>
      </w:r>
      <w:proofErr w:type="gramStart"/>
      <w:r w:rsidRPr="00613EE6">
        <w:rPr>
          <w:rFonts w:ascii="PT Astra Serif" w:hAnsi="PT Astra Serif"/>
          <w:sz w:val="24"/>
          <w:szCs w:val="24"/>
        </w:rPr>
        <w:t>В 202</w:t>
      </w:r>
      <w:r w:rsidR="00364B42"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 w:rsidRPr="00613EE6">
        <w:rPr>
          <w:rFonts w:ascii="PT Astra Serif" w:hAnsi="PT Astra Serif"/>
          <w:sz w:val="24"/>
          <w:szCs w:val="24"/>
        </w:rPr>
        <w:t xml:space="preserve"> году в целях предупреждения нарушений контролируемыми лицами ОТ, устранения причин, факторов и условий, способствующих нарушениям ОТ, </w:t>
      </w:r>
      <w:r>
        <w:rPr>
          <w:rFonts w:ascii="PT Astra Serif" w:hAnsi="PT Astra Serif"/>
          <w:sz w:val="24"/>
          <w:szCs w:val="24"/>
        </w:rPr>
        <w:t>контролирующим органом</w:t>
      </w:r>
      <w:r w:rsidRPr="00613EE6">
        <w:rPr>
          <w:rFonts w:ascii="PT Astra Serif" w:hAnsi="PT Astra Serif"/>
          <w:sz w:val="24"/>
          <w:szCs w:val="24"/>
        </w:rPr>
        <w:t xml:space="preserve"> осуществлялись следующие мероприятия по профилактике нарушений в части обеспечения сохранности автомобильных дорог и в области организации регулярных перевозок:</w:t>
      </w:r>
      <w:proofErr w:type="gramEnd"/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3EE6">
        <w:rPr>
          <w:rFonts w:ascii="PT Astra Serif" w:hAnsi="PT Astra Serif"/>
          <w:sz w:val="24"/>
          <w:szCs w:val="24"/>
        </w:rPr>
        <w:t xml:space="preserve">1) поддержание в актуальном состоянии размещенного на официальном сайте </w:t>
      </w:r>
      <w:r>
        <w:rPr>
          <w:rFonts w:ascii="PT Astra Serif" w:hAnsi="PT Astra Serif"/>
          <w:sz w:val="24"/>
          <w:szCs w:val="24"/>
        </w:rPr>
        <w:t>Администрации Черлакского муниципального района</w:t>
      </w:r>
      <w:r w:rsidRPr="00613EE6">
        <w:rPr>
          <w:rFonts w:ascii="PT Astra Serif" w:hAnsi="PT Astra Serif"/>
          <w:sz w:val="24"/>
          <w:szCs w:val="24"/>
        </w:rPr>
        <w:t xml:space="preserve"> Перечня нормативных правовых актов, содержащих </w:t>
      </w:r>
      <w:proofErr w:type="gramStart"/>
      <w:r w:rsidRPr="00613EE6">
        <w:rPr>
          <w:rFonts w:ascii="PT Astra Serif" w:hAnsi="PT Astra Serif"/>
          <w:sz w:val="24"/>
          <w:szCs w:val="24"/>
        </w:rPr>
        <w:t>ОТ</w:t>
      </w:r>
      <w:proofErr w:type="gramEnd"/>
      <w:r w:rsidRPr="00613EE6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613EE6">
        <w:rPr>
          <w:rFonts w:ascii="PT Astra Serif" w:hAnsi="PT Astra Serif"/>
          <w:sz w:val="24"/>
          <w:szCs w:val="24"/>
        </w:rPr>
        <w:t>оценка</w:t>
      </w:r>
      <w:proofErr w:type="gramEnd"/>
      <w:r w:rsidRPr="00613EE6">
        <w:rPr>
          <w:rFonts w:ascii="PT Astra Serif" w:hAnsi="PT Astra Serif"/>
          <w:sz w:val="24"/>
          <w:szCs w:val="24"/>
        </w:rPr>
        <w:t xml:space="preserve"> соблюдения которых является предметом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13EE6">
        <w:rPr>
          <w:rFonts w:ascii="PT Astra Serif" w:hAnsi="PT Astra Serif"/>
          <w:sz w:val="24"/>
          <w:szCs w:val="24"/>
        </w:rPr>
        <w:t xml:space="preserve"> контрол</w:t>
      </w:r>
      <w:r w:rsidR="00BB11D1">
        <w:rPr>
          <w:rFonts w:ascii="PT Astra Serif" w:hAnsi="PT Astra Serif"/>
          <w:sz w:val="24"/>
          <w:szCs w:val="24"/>
        </w:rPr>
        <w:t>я</w:t>
      </w:r>
      <w:r w:rsidRPr="00613EE6">
        <w:rPr>
          <w:rFonts w:ascii="PT Astra Serif" w:hAnsi="PT Astra Serif"/>
          <w:sz w:val="24"/>
          <w:szCs w:val="24"/>
        </w:rPr>
        <w:t>, а также текстов соответствующих нормативных правовых актов, внесение необходимых изменений в связи со вступлением в силу, признание утратившими силу или изменение нормативных правовых актов;</w:t>
      </w:r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3EE6">
        <w:rPr>
          <w:rFonts w:ascii="PT Astra Serif" w:hAnsi="PT Astra Serif"/>
          <w:sz w:val="24"/>
          <w:szCs w:val="24"/>
        </w:rPr>
        <w:t>2) организация проведения разъяснительной и консультационной работы по вопросам:</w:t>
      </w:r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13EE6">
        <w:rPr>
          <w:rFonts w:ascii="PT Astra Serif" w:hAnsi="PT Astra Serif"/>
          <w:sz w:val="24"/>
          <w:szCs w:val="24"/>
        </w:rPr>
        <w:t xml:space="preserve">- ОТ, предъявляемые к </w:t>
      </w:r>
      <w:r w:rsidR="00BB11D1">
        <w:rPr>
          <w:rFonts w:ascii="PT Astra Serif" w:hAnsi="PT Astra Serif"/>
          <w:sz w:val="24"/>
          <w:szCs w:val="24"/>
        </w:rPr>
        <w:t>деятельности контролируемых лиц</w:t>
      </w:r>
      <w:r w:rsidRPr="00613EE6">
        <w:rPr>
          <w:rFonts w:ascii="PT Astra Serif" w:hAnsi="PT Astra Serif"/>
          <w:sz w:val="24"/>
          <w:szCs w:val="24"/>
        </w:rPr>
        <w:t>;</w:t>
      </w:r>
      <w:proofErr w:type="gramEnd"/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3EE6">
        <w:rPr>
          <w:rFonts w:ascii="PT Astra Serif" w:hAnsi="PT Astra Serif"/>
          <w:sz w:val="24"/>
          <w:szCs w:val="24"/>
        </w:rPr>
        <w:t xml:space="preserve">- осуществление </w:t>
      </w:r>
      <w:r w:rsidR="00BB11D1">
        <w:rPr>
          <w:rFonts w:ascii="PT Astra Serif" w:hAnsi="PT Astra Serif"/>
          <w:sz w:val="24"/>
          <w:szCs w:val="24"/>
        </w:rPr>
        <w:t>муниципального</w:t>
      </w:r>
      <w:r w:rsidRPr="00613EE6">
        <w:rPr>
          <w:rFonts w:ascii="PT Astra Serif" w:hAnsi="PT Astra Serif"/>
          <w:sz w:val="24"/>
          <w:szCs w:val="24"/>
        </w:rPr>
        <w:t xml:space="preserve"> контроля;</w:t>
      </w:r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3EE6">
        <w:rPr>
          <w:rFonts w:ascii="PT Astra Serif" w:hAnsi="PT Astra Serif"/>
          <w:sz w:val="24"/>
          <w:szCs w:val="24"/>
        </w:rPr>
        <w:t xml:space="preserve">- досудебное (внесудебное) обжалование действий (бездействия) и (или) решений, принятых должностными лицами </w:t>
      </w:r>
      <w:r w:rsidR="00BB11D1">
        <w:rPr>
          <w:rFonts w:ascii="PT Astra Serif" w:hAnsi="PT Astra Serif"/>
          <w:sz w:val="24"/>
          <w:szCs w:val="24"/>
        </w:rPr>
        <w:t>контрольного органа</w:t>
      </w:r>
      <w:r w:rsidRPr="00613EE6">
        <w:rPr>
          <w:rFonts w:ascii="PT Astra Serif" w:hAnsi="PT Astra Serif"/>
          <w:sz w:val="24"/>
          <w:szCs w:val="24"/>
        </w:rPr>
        <w:t xml:space="preserve"> при осуществлении </w:t>
      </w:r>
      <w:r w:rsidR="00BB11D1">
        <w:rPr>
          <w:rFonts w:ascii="PT Astra Serif" w:hAnsi="PT Astra Serif"/>
          <w:sz w:val="24"/>
          <w:szCs w:val="24"/>
        </w:rPr>
        <w:t>мун</w:t>
      </w:r>
      <w:r w:rsidR="00C12342">
        <w:rPr>
          <w:rFonts w:ascii="PT Astra Serif" w:hAnsi="PT Astra Serif"/>
          <w:sz w:val="24"/>
          <w:szCs w:val="24"/>
        </w:rPr>
        <w:t>и</w:t>
      </w:r>
      <w:r w:rsidR="00BB11D1">
        <w:rPr>
          <w:rFonts w:ascii="PT Astra Serif" w:hAnsi="PT Astra Serif"/>
          <w:sz w:val="24"/>
          <w:szCs w:val="24"/>
        </w:rPr>
        <w:t>цип</w:t>
      </w:r>
      <w:r w:rsidR="00C12342">
        <w:rPr>
          <w:rFonts w:ascii="PT Astra Serif" w:hAnsi="PT Astra Serif"/>
          <w:sz w:val="24"/>
          <w:szCs w:val="24"/>
        </w:rPr>
        <w:t>а</w:t>
      </w:r>
      <w:r w:rsidR="00BB11D1">
        <w:rPr>
          <w:rFonts w:ascii="PT Astra Serif" w:hAnsi="PT Astra Serif"/>
          <w:sz w:val="24"/>
          <w:szCs w:val="24"/>
        </w:rPr>
        <w:t>льного</w:t>
      </w:r>
      <w:r w:rsidRPr="00613EE6">
        <w:rPr>
          <w:rFonts w:ascii="PT Astra Serif" w:hAnsi="PT Astra Serif"/>
          <w:sz w:val="24"/>
          <w:szCs w:val="24"/>
        </w:rPr>
        <w:t xml:space="preserve"> контроля в отношении контролируемых лиц;</w:t>
      </w:r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3EE6">
        <w:rPr>
          <w:rFonts w:ascii="PT Astra Serif" w:hAnsi="PT Astra Serif"/>
          <w:sz w:val="24"/>
          <w:szCs w:val="24"/>
        </w:rPr>
        <w:t xml:space="preserve">- административная ответственность за нарушение </w:t>
      </w:r>
      <w:proofErr w:type="gramStart"/>
      <w:r w:rsidRPr="00613EE6">
        <w:rPr>
          <w:rFonts w:ascii="PT Astra Serif" w:hAnsi="PT Astra Serif"/>
          <w:sz w:val="24"/>
          <w:szCs w:val="24"/>
        </w:rPr>
        <w:t>ОТ</w:t>
      </w:r>
      <w:proofErr w:type="gramEnd"/>
      <w:r w:rsidRPr="00613EE6">
        <w:rPr>
          <w:rFonts w:ascii="PT Astra Serif" w:hAnsi="PT Astra Serif"/>
          <w:sz w:val="24"/>
          <w:szCs w:val="24"/>
        </w:rPr>
        <w:t>;</w:t>
      </w:r>
    </w:p>
    <w:p w:rsidR="00613EE6" w:rsidRPr="00613EE6" w:rsidRDefault="00613EE6" w:rsidP="00613EE6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3EE6">
        <w:rPr>
          <w:rFonts w:ascii="PT Astra Serif" w:hAnsi="PT Astra Serif"/>
          <w:sz w:val="24"/>
          <w:szCs w:val="24"/>
        </w:rPr>
        <w:t xml:space="preserve">3) размещение на сайте </w:t>
      </w:r>
      <w:r w:rsidR="00BB11D1" w:rsidRPr="00BB11D1">
        <w:rPr>
          <w:rFonts w:ascii="PT Astra Serif" w:hAnsi="PT Astra Serif"/>
          <w:sz w:val="24"/>
          <w:szCs w:val="24"/>
        </w:rPr>
        <w:t>Администрации Черлакского муниципального района</w:t>
      </w:r>
      <w:r w:rsidRPr="00613EE6">
        <w:rPr>
          <w:rFonts w:ascii="PT Astra Serif" w:hAnsi="PT Astra Serif"/>
          <w:sz w:val="24"/>
          <w:szCs w:val="24"/>
        </w:rPr>
        <w:t xml:space="preserve"> информации об осуществлении </w:t>
      </w:r>
      <w:r w:rsidR="00BB11D1">
        <w:rPr>
          <w:rFonts w:ascii="PT Astra Serif" w:hAnsi="PT Astra Serif"/>
          <w:sz w:val="24"/>
          <w:szCs w:val="24"/>
        </w:rPr>
        <w:t>муниципального</w:t>
      </w:r>
      <w:r w:rsidRPr="00613EE6">
        <w:rPr>
          <w:rFonts w:ascii="PT Astra Serif" w:hAnsi="PT Astra Serif"/>
          <w:sz w:val="24"/>
          <w:szCs w:val="24"/>
        </w:rPr>
        <w:t xml:space="preserve"> контроля</w:t>
      </w:r>
      <w:r w:rsidR="00BB11D1">
        <w:rPr>
          <w:rFonts w:ascii="PT Astra Serif" w:hAnsi="PT Astra Serif"/>
          <w:sz w:val="24"/>
          <w:szCs w:val="24"/>
        </w:rPr>
        <w:t>.</w:t>
      </w:r>
    </w:p>
    <w:p w:rsidR="0015339F" w:rsidRPr="00B20E2C" w:rsidRDefault="00B20E2C" w:rsidP="00BB11D1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F617B3">
        <w:rPr>
          <w:rFonts w:ascii="PT Astra Serif" w:hAnsi="PT Astra Serif"/>
          <w:sz w:val="24"/>
          <w:szCs w:val="24"/>
        </w:rPr>
        <w:t>1.</w:t>
      </w:r>
      <w:r w:rsidR="00BB11D1">
        <w:rPr>
          <w:rFonts w:ascii="PT Astra Serif" w:hAnsi="PT Astra Serif"/>
          <w:sz w:val="24"/>
          <w:szCs w:val="24"/>
        </w:rPr>
        <w:t>7</w:t>
      </w:r>
      <w:r w:rsidR="00F617B3">
        <w:rPr>
          <w:rFonts w:ascii="PT Astra Serif" w:hAnsi="PT Astra Serif"/>
          <w:sz w:val="24"/>
          <w:szCs w:val="24"/>
        </w:rPr>
        <w:t>.</w:t>
      </w:r>
      <w:r w:rsidR="00294B57" w:rsidRPr="0040386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B11D1" w:rsidRPr="00BB11D1">
        <w:rPr>
          <w:rFonts w:ascii="PT Astra Serif" w:hAnsi="PT Astra Serif"/>
          <w:sz w:val="24"/>
          <w:szCs w:val="24"/>
        </w:rPr>
        <w:t xml:space="preserve">Профилактические мероприятия при проведении </w:t>
      </w:r>
      <w:r w:rsidR="00BB11D1">
        <w:rPr>
          <w:rFonts w:ascii="PT Astra Serif" w:hAnsi="PT Astra Serif"/>
          <w:sz w:val="24"/>
          <w:szCs w:val="24"/>
        </w:rPr>
        <w:t>муниципального</w:t>
      </w:r>
      <w:r w:rsidR="00BB11D1" w:rsidRPr="00BB11D1">
        <w:rPr>
          <w:rFonts w:ascii="PT Astra Serif" w:hAnsi="PT Astra Serif"/>
          <w:sz w:val="24"/>
          <w:szCs w:val="24"/>
        </w:rPr>
        <w:t xml:space="preserve"> контроля будут направлены на минимизацию рисков нарушений со стороны контролируемых лиц путем доведения до них в понятной и удобной форме информации об ОТ, мотивирующей контролируемых лиц к их соблюдению, что позволит снизить контролируемые риски</w:t>
      </w:r>
      <w:r w:rsidR="0015339F" w:rsidRPr="0015339F">
        <w:rPr>
          <w:rFonts w:ascii="PT Astra Serif" w:hAnsi="PT Astra Serif"/>
          <w:sz w:val="24"/>
          <w:szCs w:val="24"/>
        </w:rPr>
        <w:t>.</w:t>
      </w:r>
      <w:proofErr w:type="gramEnd"/>
    </w:p>
    <w:p w:rsidR="00E456F7" w:rsidRDefault="00E456F7" w:rsidP="00F15B9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F617B3" w:rsidP="00F15B9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456F7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E456F7" w:rsidRDefault="00E456F7" w:rsidP="00F15B9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353" w:rsidRPr="008C2353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>2.1. Целями реализации Программы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профилактики</w:t>
      </w: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являются:</w:t>
      </w:r>
    </w:p>
    <w:p w:rsidR="008C2353" w:rsidRPr="008C2353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>1) предупреждение нарушений ОТ (снижение числа нарушений ОТ) в подконтрольной сфере;</w:t>
      </w:r>
    </w:p>
    <w:p w:rsidR="008C2353" w:rsidRPr="008C2353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2) создание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системы профилактики снижения рисков причинения вреда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охраняемым законом ценностям;</w:t>
      </w:r>
    </w:p>
    <w:p w:rsidR="008C2353" w:rsidRPr="008C2353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3) повышение прозрачности системы </w:t>
      </w:r>
      <w:r>
        <w:rPr>
          <w:rFonts w:ascii="PT Astra Serif" w:eastAsia="Times New Roman" w:hAnsi="PT Astra Serif" w:cs="Times New Roman"/>
          <w:sz w:val="24"/>
          <w:szCs w:val="24"/>
        </w:rPr>
        <w:t>муниципального</w:t>
      </w: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контроля;</w:t>
      </w:r>
    </w:p>
    <w:p w:rsidR="008C2353" w:rsidRPr="008C2353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4) стимулирование соблюдения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ОТ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всеми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контролируемыми лицами, в отношении которых осуществляется </w:t>
      </w:r>
      <w:r>
        <w:rPr>
          <w:rFonts w:ascii="PT Astra Serif" w:eastAsia="Times New Roman" w:hAnsi="PT Astra Serif" w:cs="Times New Roman"/>
          <w:sz w:val="24"/>
          <w:szCs w:val="24"/>
        </w:rPr>
        <w:t>муниципальный</w:t>
      </w: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контроль, профилактических мероприятий;</w:t>
      </w:r>
    </w:p>
    <w:p w:rsidR="008C2353" w:rsidRPr="008C2353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5) устранение условий, причин и факторов, способных привести к нарушениям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ОТ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и (или)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причинению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вреда (ущерба) охраняемым законом ценностям;</w:t>
      </w:r>
    </w:p>
    <w:p w:rsidR="00E456F7" w:rsidRPr="00E456F7" w:rsidRDefault="008C2353" w:rsidP="008C2353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6) создание условий для доведения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ОТ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8C2353">
        <w:rPr>
          <w:rFonts w:ascii="PT Astra Serif" w:eastAsia="Times New Roman" w:hAnsi="PT Astra Serif" w:cs="Times New Roman"/>
          <w:sz w:val="24"/>
          <w:szCs w:val="24"/>
        </w:rPr>
        <w:t>до</w:t>
      </w:r>
      <w:proofErr w:type="gramEnd"/>
      <w:r w:rsidRPr="008C2353">
        <w:rPr>
          <w:rFonts w:ascii="PT Astra Serif" w:eastAsia="Times New Roman" w:hAnsi="PT Astra Serif" w:cs="Times New Roman"/>
          <w:sz w:val="24"/>
          <w:szCs w:val="24"/>
        </w:rPr>
        <w:t xml:space="preserve"> контролируемых лиц, повышение информированности о способах их соблюдения</w:t>
      </w:r>
      <w:r w:rsidR="00E456F7" w:rsidRPr="00E456F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8C2353" w:rsidRPr="008C2353" w:rsidRDefault="008C2353" w:rsidP="008C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Для достижения целей необходимо решение следующих задач:</w:t>
      </w:r>
    </w:p>
    <w:p w:rsidR="008C2353" w:rsidRPr="008C2353" w:rsidRDefault="008C2353" w:rsidP="008C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>1) выявление причин, факторов и условий, способствующих причинению вреда охраняемым законом ценностям и нарушению ОТ, определение способов устранения или снижения рисков их возникновения;</w:t>
      </w:r>
    </w:p>
    <w:p w:rsidR="008C2353" w:rsidRPr="008C2353" w:rsidRDefault="008C2353" w:rsidP="008C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устранение причин, факторов и условий, способствующих причинению вреда охраняемым законом ценностям и нарушению </w:t>
      </w:r>
      <w:proofErr w:type="gramStart"/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2353" w:rsidRPr="008C2353" w:rsidRDefault="008C2353" w:rsidP="008C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видов, форм и интенсивности профилактических мероприятий и их проведение с учетом особенностей контролируемых лиц;</w:t>
      </w:r>
    </w:p>
    <w:p w:rsidR="008C2353" w:rsidRPr="008C2353" w:rsidRDefault="008C2353" w:rsidP="008C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>4) сбор статистических и иных данных, необходимых для организации профилактической работы;</w:t>
      </w:r>
    </w:p>
    <w:p w:rsidR="00E456F7" w:rsidRPr="00E456F7" w:rsidRDefault="008C2353" w:rsidP="008C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53">
        <w:rPr>
          <w:rFonts w:ascii="Times New Roman" w:eastAsia="Times New Roman" w:hAnsi="Times New Roman" w:cs="Times New Roman"/>
          <w:color w:val="000000"/>
          <w:sz w:val="24"/>
          <w:szCs w:val="24"/>
        </w:rPr>
        <w:t>5) создание системы консультирования контролируемых лиц.</w:t>
      </w:r>
    </w:p>
    <w:p w:rsidR="00E456F7" w:rsidRPr="00E456F7" w:rsidRDefault="00E456F7" w:rsidP="00F15B96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892247" w:rsidP="00F15B9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3</w:t>
      </w:r>
      <w:r w:rsidR="00E456F7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E456F7" w:rsidRDefault="00E456F7" w:rsidP="00F15B96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8C2353" w:rsidRDefault="008C2353" w:rsidP="00F15B96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C2353" w:rsidRPr="00920A49" w:rsidRDefault="008C2353" w:rsidP="008C235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49">
        <w:rPr>
          <w:rFonts w:ascii="Times New Roman" w:eastAsia="Times New Roman" w:hAnsi="Times New Roman" w:cs="Times New Roman"/>
          <w:sz w:val="24"/>
          <w:szCs w:val="24"/>
        </w:rPr>
        <w:t>Контрольный орган может проводить следующие виды профилактических мероприятий:</w:t>
      </w:r>
    </w:p>
    <w:p w:rsidR="008C2353" w:rsidRPr="00920A49" w:rsidRDefault="008C2353" w:rsidP="008C235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49">
        <w:rPr>
          <w:rFonts w:ascii="Times New Roman" w:eastAsia="Times New Roman" w:hAnsi="Times New Roman" w:cs="Times New Roman"/>
          <w:sz w:val="24"/>
          <w:szCs w:val="24"/>
        </w:rPr>
        <w:t>1) информирование;</w:t>
      </w:r>
    </w:p>
    <w:p w:rsidR="008C2353" w:rsidRPr="00920A49" w:rsidRDefault="008C2353" w:rsidP="008C235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49">
        <w:rPr>
          <w:rFonts w:ascii="Times New Roman" w:eastAsia="Times New Roman" w:hAnsi="Times New Roman" w:cs="Times New Roman"/>
          <w:sz w:val="24"/>
          <w:szCs w:val="24"/>
        </w:rPr>
        <w:t>2) консультирование;</w:t>
      </w:r>
    </w:p>
    <w:p w:rsidR="008C2353" w:rsidRPr="00920A49" w:rsidRDefault="008C2353" w:rsidP="008C235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49">
        <w:rPr>
          <w:rFonts w:ascii="Times New Roman" w:eastAsia="Times New Roman" w:hAnsi="Times New Roman" w:cs="Times New Roman"/>
          <w:sz w:val="24"/>
          <w:szCs w:val="24"/>
        </w:rPr>
        <w:t>3) объявление предостережения</w:t>
      </w:r>
    </w:p>
    <w:p w:rsidR="00E456F7" w:rsidRPr="00E456F7" w:rsidRDefault="00E456F7" w:rsidP="00F15B96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552"/>
        <w:gridCol w:w="2268"/>
      </w:tblGrid>
      <w:tr w:rsidR="00E456F7" w:rsidRPr="00E456F7" w:rsidTr="0075270F">
        <w:tc>
          <w:tcPr>
            <w:tcW w:w="709" w:type="dxa"/>
          </w:tcPr>
          <w:p w:rsidR="00E456F7" w:rsidRPr="00E456F7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D46C98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r w:rsidR="00D46C98">
              <w:rPr>
                <w:rFonts w:ascii="PT Astra Serif" w:eastAsia="Times New Roman" w:hAnsi="PT Astra Serif" w:cs="PT Astra Serif"/>
                <w:sz w:val="24"/>
                <w:szCs w:val="24"/>
              </w:rPr>
              <w:t>мероприятия</w:t>
            </w:r>
          </w:p>
          <w:p w:rsidR="00E456F7" w:rsidRPr="00E456F7" w:rsidRDefault="00E456F7" w:rsidP="00F15B96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D46C98" w:rsidRDefault="00D46C98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Срок</w:t>
            </w:r>
            <w:r w:rsidR="00E456F7"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периодичность</w:t>
            </w:r>
            <w:r w:rsidR="00E456F7"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D46C98" w:rsidRDefault="00D46C98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E456F7" w:rsidRPr="00E456F7" w:rsidTr="0075270F">
        <w:tc>
          <w:tcPr>
            <w:tcW w:w="10065" w:type="dxa"/>
            <w:gridSpan w:val="4"/>
          </w:tcPr>
          <w:p w:rsidR="00E456F7" w:rsidRPr="00E456F7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75270F">
        <w:tc>
          <w:tcPr>
            <w:tcW w:w="709" w:type="dxa"/>
          </w:tcPr>
          <w:p w:rsidR="00E456F7" w:rsidRPr="00E456F7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и актуализации  </w:t>
            </w:r>
            <w:r w:rsidR="00E456F7"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официальном сайте </w:t>
            </w:r>
            <w:r w:rsidR="00B00BE5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Черлакского муниципального района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сети «Интернет»</w:t>
            </w:r>
            <w:r w:rsidR="008922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следующих сведений:</w:t>
            </w:r>
          </w:p>
          <w:p w:rsidR="007F4DEC" w:rsidRPr="000E031B" w:rsidRDefault="00E456F7" w:rsidP="00F15B96">
            <w:pPr>
              <w:tabs>
                <w:tab w:val="left" w:pos="-142"/>
              </w:tabs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</w:t>
            </w:r>
            <w:r w:rsidR="00E1327D">
              <w:rPr>
                <w:rFonts w:ascii="PT Astra Serif" w:eastAsia="Times New Roman" w:hAnsi="PT Astra Serif" w:cs="Times New Roman"/>
                <w:sz w:val="24"/>
                <w:szCs w:val="24"/>
              </w:rPr>
              <w:t>текст</w:t>
            </w:r>
            <w:r w:rsidR="004632A2">
              <w:rPr>
                <w:rFonts w:ascii="PT Astra Serif" w:eastAsia="Times New Roman" w:hAnsi="PT Astra Serif" w:cs="Times New Roman"/>
                <w:sz w:val="24"/>
                <w:szCs w:val="24"/>
              </w:rPr>
              <w:t>ов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нормативных правовых актов, </w:t>
            </w:r>
            <w:r w:rsidR="00E1327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регулирующих осуществление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контроля</w:t>
            </w:r>
            <w:r w:rsidR="004F26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="004F26EA" w:rsidRPr="004F26EA">
              <w:rPr>
                <w:rFonts w:ascii="PT Astra Serif" w:eastAsia="Times New Roman" w:hAnsi="PT Astra Serif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руководств</w:t>
            </w:r>
            <w:r w:rsidR="004F26EA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соблюдению обязательных требований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программ</w:t>
            </w:r>
            <w:r w:rsidR="004632A2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31B21" w:rsidRDefault="00031B21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г) сведени</w:t>
            </w:r>
            <w:r w:rsidR="004632A2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57C36" w:rsidRPr="00E456F7" w:rsidRDefault="00057C36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д) </w:t>
            </w:r>
            <w:r w:rsidRPr="004F26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утвержденны</w:t>
            </w:r>
            <w:r w:rsidR="008A534A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4F26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проверочны</w:t>
            </w:r>
            <w:r w:rsidR="008A534A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4F26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лист</w:t>
            </w:r>
            <w:r w:rsidR="008A534A">
              <w:rPr>
                <w:rFonts w:ascii="PT Astra Serif" w:eastAsia="Times New Roman" w:hAnsi="PT Astra Serif" w:cs="Times New Roman"/>
                <w:sz w:val="24"/>
                <w:szCs w:val="24"/>
              </w:rPr>
              <w:t>ов</w:t>
            </w:r>
          </w:p>
          <w:p w:rsidR="007B7D05" w:rsidRDefault="007B7D05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B7D05" w:rsidRDefault="007B7D05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A534A" w:rsidRDefault="008A534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A534A" w:rsidRDefault="008A534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A534A" w:rsidRDefault="008A534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31B21" w:rsidRDefault="00057C36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</w:t>
            </w:r>
            <w:r w:rsidR="00031B21">
              <w:rPr>
                <w:rFonts w:ascii="PT Astra Serif" w:eastAsia="Times New Roman" w:hAnsi="PT Astra Serif" w:cs="Times New Roman"/>
                <w:sz w:val="24"/>
                <w:szCs w:val="24"/>
              </w:rPr>
              <w:t>) доклад о муниципальном контроле</w:t>
            </w:r>
          </w:p>
          <w:p w:rsidR="007B7D05" w:rsidRDefault="007B7D05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70F7D" w:rsidRDefault="00070F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70F7D" w:rsidRDefault="00070F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15B96" w:rsidRDefault="00F15B96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70F7D" w:rsidRDefault="00070F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057C36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з) </w:t>
            </w:r>
            <w:r w:rsidRPr="00057C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Омской области</w:t>
            </w:r>
            <w:r w:rsidRPr="00057C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муниципальными правовыми актами </w:t>
            </w:r>
          </w:p>
        </w:tc>
        <w:tc>
          <w:tcPr>
            <w:tcW w:w="2552" w:type="dxa"/>
          </w:tcPr>
          <w:p w:rsidR="00E456F7" w:rsidRDefault="00E456F7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327D" w:rsidRDefault="00E1327D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актуализация по мере необходимости</w:t>
            </w:r>
          </w:p>
          <w:p w:rsidR="004F26EA" w:rsidRDefault="004F26E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F26EA" w:rsidRDefault="004F26E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F26EA" w:rsidRDefault="004F26E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632A2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актуализация по мере необходимости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размещается до 25 декабря предшествующего</w:t>
            </w:r>
            <w:r w:rsidR="00031B21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4632A2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актуализация по мере </w:t>
            </w:r>
            <w:r w:rsidRPr="004632A2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необходимости</w:t>
            </w:r>
          </w:p>
          <w:p w:rsidR="007B7D05" w:rsidRDefault="007B7D05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B7D05" w:rsidRDefault="007B7D05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B7D05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632A2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актуализация по мере необходимости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632A2" w:rsidRDefault="008A534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размещение после дня их официального опубликования, </w:t>
            </w:r>
            <w:r>
              <w:t xml:space="preserve"> </w:t>
            </w:r>
            <w:r w:rsidRPr="008A534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актуализация по мере необходимости</w:t>
            </w:r>
          </w:p>
          <w:p w:rsidR="004632A2" w:rsidRDefault="004632A2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B7D05" w:rsidRDefault="008A534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размещается в срок, не превышающий</w:t>
            </w:r>
            <w:r w:rsidR="007B7D05" w:rsidRPr="007B7D0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15 календарных дней со дня представления </w:t>
            </w:r>
          </w:p>
          <w:p w:rsidR="00F15B96" w:rsidRDefault="00F15B96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B7D05" w:rsidRDefault="007B7D05" w:rsidP="008A534A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A534A" w:rsidRPr="00E456F7" w:rsidRDefault="008A534A" w:rsidP="008A534A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A534A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актуализация по мере необходимости</w:t>
            </w:r>
          </w:p>
        </w:tc>
        <w:tc>
          <w:tcPr>
            <w:tcW w:w="2268" w:type="dxa"/>
          </w:tcPr>
          <w:p w:rsidR="00E456F7" w:rsidRPr="00E456F7" w:rsidRDefault="00655060" w:rsidP="00F15B96">
            <w:pPr>
              <w:widowControl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Должностное лицо контрольного органа</w:t>
            </w:r>
          </w:p>
        </w:tc>
      </w:tr>
      <w:tr w:rsidR="00E456F7" w:rsidRPr="00E456F7" w:rsidTr="0075270F">
        <w:tc>
          <w:tcPr>
            <w:tcW w:w="10065" w:type="dxa"/>
            <w:gridSpan w:val="4"/>
          </w:tcPr>
          <w:p w:rsidR="00E456F7" w:rsidRPr="006649CD" w:rsidRDefault="0075270F" w:rsidP="00F15B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. Консультирование</w:t>
            </w:r>
          </w:p>
        </w:tc>
      </w:tr>
      <w:tr w:rsidR="00E456F7" w:rsidRPr="00E456F7" w:rsidTr="0075270F">
        <w:tc>
          <w:tcPr>
            <w:tcW w:w="709" w:type="dxa"/>
          </w:tcPr>
          <w:p w:rsidR="00E456F7" w:rsidRPr="00E456F7" w:rsidRDefault="0075270F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7F4DEC" w:rsidRPr="007F4DEC" w:rsidRDefault="00E456F7" w:rsidP="00F15B96">
            <w:pPr>
              <w:tabs>
                <w:tab w:val="left" w:pos="-14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  <w:r w:rsidR="008A1382">
              <w:rPr>
                <w:rFonts w:ascii="PT Astra Serif" w:hAnsi="PT Astra Serif"/>
                <w:sz w:val="24"/>
                <w:szCs w:val="24"/>
              </w:rPr>
              <w:t xml:space="preserve">осуществляется </w:t>
            </w:r>
            <w:r w:rsidR="009C141D">
              <w:rPr>
                <w:rFonts w:ascii="PT Astra Serif" w:hAnsi="PT Astra Serif"/>
                <w:sz w:val="24"/>
                <w:szCs w:val="24"/>
              </w:rPr>
              <w:t xml:space="preserve">должностными лицами контрольного органа по телефону, </w:t>
            </w:r>
            <w:r w:rsidR="004F02F5">
              <w:t xml:space="preserve"> </w:t>
            </w:r>
            <w:r w:rsidR="004F02F5" w:rsidRPr="004F02F5">
              <w:rPr>
                <w:rFonts w:ascii="PT Astra Serif" w:hAnsi="PT Astra Serif"/>
                <w:sz w:val="24"/>
                <w:szCs w:val="24"/>
              </w:rPr>
              <w:t>посредством видео-конференц-связи</w:t>
            </w:r>
            <w:r w:rsidR="004F02F5">
              <w:rPr>
                <w:rFonts w:ascii="PT Astra Serif" w:hAnsi="PT Astra Serif"/>
                <w:sz w:val="24"/>
                <w:szCs w:val="24"/>
              </w:rPr>
              <w:t>,</w:t>
            </w:r>
            <w:r w:rsidR="004F02F5" w:rsidRPr="004F02F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C141D">
              <w:rPr>
                <w:rFonts w:ascii="PT Astra Serif" w:hAnsi="PT Astra Serif"/>
                <w:sz w:val="24"/>
                <w:szCs w:val="24"/>
              </w:rPr>
              <w:t xml:space="preserve">в письменной форме, на </w:t>
            </w:r>
            <w:r w:rsidR="009C141D" w:rsidRPr="00D46C98">
              <w:rPr>
                <w:rFonts w:ascii="PT Astra Serif" w:hAnsi="PT Astra Serif"/>
                <w:sz w:val="24"/>
                <w:szCs w:val="24"/>
              </w:rPr>
              <w:t xml:space="preserve">личном </w:t>
            </w:r>
            <w:r w:rsidR="009C141D" w:rsidRPr="00D46C98">
              <w:rPr>
                <w:rFonts w:ascii="Times New Roman" w:hAnsi="Times New Roman" w:cs="Times New Roman"/>
                <w:sz w:val="24"/>
                <w:szCs w:val="24"/>
              </w:rPr>
              <w:t xml:space="preserve">приеме </w:t>
            </w:r>
            <w:r w:rsidR="00D46C98" w:rsidRPr="00D46C98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контролируемого лица и его представителя </w:t>
            </w:r>
            <w:r w:rsidR="009C141D" w:rsidRPr="00D46C98">
              <w:rPr>
                <w:rFonts w:ascii="Times New Roman" w:hAnsi="Times New Roman" w:cs="Times New Roman"/>
                <w:sz w:val="24"/>
                <w:szCs w:val="24"/>
              </w:rPr>
              <w:t xml:space="preserve"> либо в</w:t>
            </w:r>
            <w:r w:rsidR="009C141D" w:rsidRPr="00D46C98">
              <w:rPr>
                <w:rFonts w:ascii="PT Astra Serif" w:hAnsi="PT Astra Serif"/>
                <w:sz w:val="24"/>
                <w:szCs w:val="24"/>
              </w:rPr>
              <w:t xml:space="preserve"> ходе проведения</w:t>
            </w:r>
            <w:r w:rsidR="009C141D" w:rsidRPr="009C141D">
              <w:rPr>
                <w:rFonts w:ascii="PT Astra Serif" w:hAnsi="PT Astra Serif"/>
                <w:sz w:val="24"/>
                <w:szCs w:val="24"/>
              </w:rPr>
              <w:t xml:space="preserve"> профилактического мероприятия, контрольного мероприятия</w:t>
            </w:r>
            <w:r w:rsidR="009C141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9C141D" w:rsidRPr="009C14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46C98">
              <w:rPr>
                <w:rFonts w:ascii="PT Astra Serif" w:hAnsi="PT Astra Serif"/>
                <w:sz w:val="24"/>
                <w:szCs w:val="24"/>
              </w:rPr>
              <w:t>Консультирование осуществляется по следующим вопросам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D46C98" w:rsidRPr="00D46C98" w:rsidRDefault="00D46C98" w:rsidP="00F15B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6C98">
              <w:rPr>
                <w:rFonts w:ascii="PT Astra Serif" w:hAnsi="PT Astra Serif"/>
                <w:sz w:val="24"/>
                <w:szCs w:val="24"/>
              </w:rPr>
              <w:t>1) об обязательных требованиях, предъявляемых к деятельности контролируемых лиц;</w:t>
            </w:r>
          </w:p>
          <w:p w:rsidR="00D46C98" w:rsidRPr="00D46C98" w:rsidRDefault="00D46C98" w:rsidP="00F15B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6C98">
              <w:rPr>
                <w:rFonts w:ascii="PT Astra Serif" w:hAnsi="PT Astra Serif"/>
                <w:sz w:val="24"/>
                <w:szCs w:val="24"/>
              </w:rPr>
              <w:t>2) об осуществлении муниципального контроля;</w:t>
            </w:r>
          </w:p>
          <w:p w:rsidR="00E456F7" w:rsidRDefault="00D46C98" w:rsidP="00F15B9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6C98">
              <w:rPr>
                <w:rFonts w:ascii="PT Astra Serif" w:hAnsi="PT Astra Serif"/>
                <w:sz w:val="24"/>
                <w:szCs w:val="24"/>
              </w:rPr>
              <w:t>3) об административной ответственности за нарушение обязательных требований.</w:t>
            </w:r>
          </w:p>
          <w:p w:rsidR="00D46C98" w:rsidRPr="00E456F7" w:rsidRDefault="00D46C98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46C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t xml:space="preserve"> </w:t>
            </w:r>
            <w:r w:rsidRPr="00D46C98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Черлакского муниципального района в информационно-телекоммуникационной сети «Интернет»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46C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письменного разъяснения, подписанного </w:t>
            </w:r>
            <w:r w:rsidRPr="00D46C9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уполномоченным должностным лицом контрольного органа</w:t>
            </w:r>
          </w:p>
        </w:tc>
        <w:tc>
          <w:tcPr>
            <w:tcW w:w="2552" w:type="dxa"/>
          </w:tcPr>
          <w:p w:rsidR="00E456F7" w:rsidRDefault="008A534A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A534A">
              <w:rPr>
                <w:rFonts w:ascii="PT Astra Serif" w:hAnsi="PT Astra Serif"/>
                <w:sz w:val="24"/>
                <w:szCs w:val="24"/>
              </w:rPr>
              <w:lastRenderedPageBreak/>
              <w:t>по обращению контролируемых лиц или их представителей</w:t>
            </w:r>
          </w:p>
        </w:tc>
        <w:tc>
          <w:tcPr>
            <w:tcW w:w="2268" w:type="dxa"/>
          </w:tcPr>
          <w:p w:rsidR="00E456F7" w:rsidRPr="006649CD" w:rsidRDefault="00D46C98" w:rsidP="00F15B9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6C98">
              <w:rPr>
                <w:rFonts w:ascii="PT Astra Serif" w:hAnsi="PT Astra Serif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75270F" w:rsidRPr="00E456F7" w:rsidTr="0075270F">
        <w:tc>
          <w:tcPr>
            <w:tcW w:w="10065" w:type="dxa"/>
            <w:gridSpan w:val="4"/>
          </w:tcPr>
          <w:p w:rsidR="0075270F" w:rsidRPr="00B00BE5" w:rsidRDefault="0075270F" w:rsidP="00F15B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75270F" w:rsidRPr="00E456F7" w:rsidTr="0075270F">
        <w:tc>
          <w:tcPr>
            <w:tcW w:w="709" w:type="dxa"/>
          </w:tcPr>
          <w:p w:rsidR="0075270F" w:rsidRPr="00E456F7" w:rsidRDefault="0075270F" w:rsidP="00F1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5270F" w:rsidRPr="00E456F7" w:rsidRDefault="0075270F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75270F" w:rsidRPr="00E456F7" w:rsidRDefault="00E74D98" w:rsidP="00F15B96">
            <w:pPr>
              <w:tabs>
                <w:tab w:val="left" w:pos="-142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E74D9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75270F" w:rsidRPr="00E456F7" w:rsidRDefault="0075270F" w:rsidP="00F15B96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70F7D">
              <w:rPr>
                <w:rFonts w:ascii="PT Astra Serif" w:hAnsi="PT Astra Serif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75270F" w:rsidRDefault="0075270F" w:rsidP="00F15B96">
      <w:pPr>
        <w:tabs>
          <w:tab w:val="left" w:pos="-14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94B57" w:rsidRPr="00C12342" w:rsidRDefault="00294B57" w:rsidP="00C12342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12342">
        <w:rPr>
          <w:rFonts w:ascii="PT Astra Serif" w:hAnsi="PT Astra Serif"/>
          <w:b/>
          <w:sz w:val="24"/>
          <w:szCs w:val="24"/>
        </w:rPr>
        <w:t>Показатели результативности и эффективности программы профилактики рисков причинения вреда (ущерба)</w:t>
      </w:r>
    </w:p>
    <w:p w:rsidR="00C12342" w:rsidRPr="00C12342" w:rsidRDefault="00C12342" w:rsidP="00C12342">
      <w:pPr>
        <w:tabs>
          <w:tab w:val="left" w:pos="-14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12342" w:rsidRPr="00C12342" w:rsidTr="00A4795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2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2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C12342" w:rsidRPr="00C12342" w:rsidTr="00A4795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2342" w:rsidRPr="00C12342" w:rsidRDefault="00C12342" w:rsidP="00C12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12342" w:rsidRPr="00C12342" w:rsidTr="00A4795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2342" w:rsidRPr="00C12342" w:rsidRDefault="00C12342" w:rsidP="00C12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C12342" w:rsidRPr="00C12342" w:rsidTr="00A4795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234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C12342" w:rsidRPr="00C12342" w:rsidTr="00A4795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2342" w:rsidRPr="00C12342" w:rsidRDefault="00C12342" w:rsidP="00C1234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42" w:rsidRPr="00C12342" w:rsidRDefault="00C12342" w:rsidP="00C1234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34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102CF" w:rsidRPr="00C102CF" w:rsidRDefault="00C102CF" w:rsidP="00C1234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F15B9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85" w:rsidRDefault="00403085" w:rsidP="00F15B96">
      <w:pPr>
        <w:spacing w:after="0" w:line="240" w:lineRule="auto"/>
      </w:pPr>
      <w:r>
        <w:separator/>
      </w:r>
    </w:p>
  </w:endnote>
  <w:endnote w:type="continuationSeparator" w:id="0">
    <w:p w:rsidR="00403085" w:rsidRDefault="00403085" w:rsidP="00F1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85" w:rsidRDefault="00403085" w:rsidP="00F15B96">
      <w:pPr>
        <w:spacing w:after="0" w:line="240" w:lineRule="auto"/>
      </w:pPr>
      <w:r>
        <w:separator/>
      </w:r>
    </w:p>
  </w:footnote>
  <w:footnote w:type="continuationSeparator" w:id="0">
    <w:p w:rsidR="00403085" w:rsidRDefault="00403085" w:rsidP="00F1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121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15B96" w:rsidRPr="00F15B96" w:rsidRDefault="00F15B96" w:rsidP="00F15B96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F15B96">
          <w:rPr>
            <w:rFonts w:ascii="Times New Roman" w:hAnsi="Times New Roman" w:cs="Times New Roman"/>
            <w:sz w:val="28"/>
          </w:rPr>
          <w:fldChar w:fldCharType="begin"/>
        </w:r>
        <w:r w:rsidRPr="00F15B96">
          <w:rPr>
            <w:rFonts w:ascii="Times New Roman" w:hAnsi="Times New Roman" w:cs="Times New Roman"/>
            <w:sz w:val="28"/>
          </w:rPr>
          <w:instrText>PAGE   \* MERGEFORMAT</w:instrText>
        </w:r>
        <w:r w:rsidRPr="00F15B96">
          <w:rPr>
            <w:rFonts w:ascii="Times New Roman" w:hAnsi="Times New Roman" w:cs="Times New Roman"/>
            <w:sz w:val="28"/>
          </w:rPr>
          <w:fldChar w:fldCharType="separate"/>
        </w:r>
        <w:r w:rsidR="007007D3">
          <w:rPr>
            <w:rFonts w:ascii="Times New Roman" w:hAnsi="Times New Roman" w:cs="Times New Roman"/>
            <w:noProof/>
            <w:sz w:val="28"/>
          </w:rPr>
          <w:t>5</w:t>
        </w:r>
        <w:r w:rsidRPr="00F15B9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31B21"/>
    <w:rsid w:val="00057C36"/>
    <w:rsid w:val="00070F7D"/>
    <w:rsid w:val="000D48E6"/>
    <w:rsid w:val="000E031B"/>
    <w:rsid w:val="00125FB9"/>
    <w:rsid w:val="00127088"/>
    <w:rsid w:val="001410ED"/>
    <w:rsid w:val="00145626"/>
    <w:rsid w:val="0015339F"/>
    <w:rsid w:val="00183072"/>
    <w:rsid w:val="001B2AC2"/>
    <w:rsid w:val="001B35B5"/>
    <w:rsid w:val="001B4C80"/>
    <w:rsid w:val="001E68FB"/>
    <w:rsid w:val="0024254A"/>
    <w:rsid w:val="00243234"/>
    <w:rsid w:val="0026140F"/>
    <w:rsid w:val="00294B57"/>
    <w:rsid w:val="002A17C2"/>
    <w:rsid w:val="002D5A8A"/>
    <w:rsid w:val="00315395"/>
    <w:rsid w:val="00323F0E"/>
    <w:rsid w:val="00362669"/>
    <w:rsid w:val="00364B42"/>
    <w:rsid w:val="003B4CCB"/>
    <w:rsid w:val="00403085"/>
    <w:rsid w:val="00403860"/>
    <w:rsid w:val="004371BD"/>
    <w:rsid w:val="004632A2"/>
    <w:rsid w:val="004713AB"/>
    <w:rsid w:val="00480253"/>
    <w:rsid w:val="004F02F5"/>
    <w:rsid w:val="004F26EA"/>
    <w:rsid w:val="00533F43"/>
    <w:rsid w:val="005353CE"/>
    <w:rsid w:val="005404AE"/>
    <w:rsid w:val="005B514F"/>
    <w:rsid w:val="005C2EF6"/>
    <w:rsid w:val="005C51B9"/>
    <w:rsid w:val="005F31DF"/>
    <w:rsid w:val="00613EE6"/>
    <w:rsid w:val="00655060"/>
    <w:rsid w:val="00693C48"/>
    <w:rsid w:val="006C33D1"/>
    <w:rsid w:val="007007D3"/>
    <w:rsid w:val="0073151F"/>
    <w:rsid w:val="00734B0B"/>
    <w:rsid w:val="00741852"/>
    <w:rsid w:val="00745E60"/>
    <w:rsid w:val="0075270F"/>
    <w:rsid w:val="007704DE"/>
    <w:rsid w:val="007936B9"/>
    <w:rsid w:val="007B5A54"/>
    <w:rsid w:val="007B7D05"/>
    <w:rsid w:val="007F4DEC"/>
    <w:rsid w:val="00825BF3"/>
    <w:rsid w:val="00837C0D"/>
    <w:rsid w:val="00892247"/>
    <w:rsid w:val="00895424"/>
    <w:rsid w:val="008A1382"/>
    <w:rsid w:val="008A534A"/>
    <w:rsid w:val="008C2353"/>
    <w:rsid w:val="008D15EE"/>
    <w:rsid w:val="008D5C0D"/>
    <w:rsid w:val="008F12C9"/>
    <w:rsid w:val="00920A49"/>
    <w:rsid w:val="00962E01"/>
    <w:rsid w:val="0099544F"/>
    <w:rsid w:val="009A5413"/>
    <w:rsid w:val="009C141D"/>
    <w:rsid w:val="009D1355"/>
    <w:rsid w:val="009E4848"/>
    <w:rsid w:val="00A80064"/>
    <w:rsid w:val="00AB712E"/>
    <w:rsid w:val="00AE047D"/>
    <w:rsid w:val="00B00BE5"/>
    <w:rsid w:val="00B06761"/>
    <w:rsid w:val="00B20E2C"/>
    <w:rsid w:val="00B41066"/>
    <w:rsid w:val="00BB11D1"/>
    <w:rsid w:val="00BB5313"/>
    <w:rsid w:val="00BD5713"/>
    <w:rsid w:val="00C102CF"/>
    <w:rsid w:val="00C12342"/>
    <w:rsid w:val="00C50FE6"/>
    <w:rsid w:val="00D442F8"/>
    <w:rsid w:val="00D46C98"/>
    <w:rsid w:val="00E04CAB"/>
    <w:rsid w:val="00E12514"/>
    <w:rsid w:val="00E1327D"/>
    <w:rsid w:val="00E456F7"/>
    <w:rsid w:val="00E458E0"/>
    <w:rsid w:val="00E50F39"/>
    <w:rsid w:val="00E74D98"/>
    <w:rsid w:val="00EE571A"/>
    <w:rsid w:val="00F02E3F"/>
    <w:rsid w:val="00F15B96"/>
    <w:rsid w:val="00F617B3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B96"/>
  </w:style>
  <w:style w:type="paragraph" w:styleId="a9">
    <w:name w:val="footer"/>
    <w:basedOn w:val="a"/>
    <w:link w:val="aa"/>
    <w:uiPriority w:val="99"/>
    <w:unhideWhenUsed/>
    <w:rsid w:val="00F1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B96"/>
  </w:style>
  <w:style w:type="paragraph" w:styleId="a9">
    <w:name w:val="footer"/>
    <w:basedOn w:val="a"/>
    <w:link w:val="aa"/>
    <w:uiPriority w:val="99"/>
    <w:unhideWhenUsed/>
    <w:rsid w:val="00F1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Пользователь</cp:lastModifiedBy>
  <cp:revision>10</cp:revision>
  <cp:lastPrinted>2021-12-02T04:57:00Z</cp:lastPrinted>
  <dcterms:created xsi:type="dcterms:W3CDTF">2021-12-01T03:58:00Z</dcterms:created>
  <dcterms:modified xsi:type="dcterms:W3CDTF">2024-11-27T06:29:00Z</dcterms:modified>
</cp:coreProperties>
</file>