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11057" w:hanging="0"/>
        <w:jc w:val="center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УТВЕРЖДЕН</w:t>
      </w:r>
    </w:p>
    <w:p>
      <w:pPr>
        <w:pStyle w:val="Normal"/>
        <w:spacing w:lineRule="auto" w:line="240" w:before="0" w:after="0"/>
        <w:ind w:left="11057" w:hanging="0"/>
        <w:jc w:val="center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 xml:space="preserve">Решением </w:t>
      </w:r>
    </w:p>
    <w:p>
      <w:pPr>
        <w:pStyle w:val="Normal"/>
        <w:spacing w:lineRule="auto" w:line="240" w:before="0" w:after="0"/>
        <w:ind w:left="11057" w:hanging="0"/>
        <w:jc w:val="center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>Совета Черлакского муниципального района Омской области</w:t>
      </w:r>
    </w:p>
    <w:p>
      <w:pPr>
        <w:pStyle w:val="Normal"/>
        <w:spacing w:lineRule="auto" w:line="240" w:before="0" w:after="0"/>
        <w:ind w:left="11057" w:hanging="0"/>
        <w:jc w:val="center"/>
        <w:rPr>
          <w:rFonts w:ascii="Tinos" w:hAnsi="Tinos"/>
          <w:sz w:val="28"/>
          <w:szCs w:val="28"/>
        </w:rPr>
      </w:pPr>
      <w:r>
        <w:rPr>
          <w:rFonts w:cs="Times New Roman" w:ascii="Tinos" w:hAnsi="Tinos"/>
          <w:sz w:val="28"/>
          <w:szCs w:val="28"/>
        </w:rPr>
        <w:t xml:space="preserve">от 26 апреля 2024 г. № </w:t>
      </w:r>
      <w:r>
        <w:rPr>
          <w:rFonts w:cs="Times New Roman" w:ascii="Tinos" w:hAnsi="Tinos"/>
          <w:sz w:val="28"/>
          <w:szCs w:val="28"/>
        </w:rPr>
        <w:t>15</w:t>
      </w:r>
    </w:p>
    <w:p>
      <w:pPr>
        <w:pStyle w:val="Normal"/>
        <w:spacing w:lineRule="auto" w:line="240" w:before="0" w:after="0"/>
        <w:jc w:val="center"/>
        <w:rPr>
          <w:rFonts w:ascii="Tinos" w:hAnsi="Tinos" w:cs="Times New Roman"/>
          <w:b/>
          <w:b/>
          <w:sz w:val="28"/>
          <w:szCs w:val="28"/>
        </w:rPr>
      </w:pPr>
      <w:r>
        <w:rPr>
          <w:rFonts w:cs="Times New Roman" w:ascii="Tinos" w:hAnsi="Tinos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4"/>
        </w:rPr>
      </w:pPr>
      <w:r>
        <w:rPr>
          <w:rFonts w:cs="Times New Roman" w:ascii="Times New Roman" w:hAnsi="Times New Roman"/>
          <w:b/>
          <w:sz w:val="28"/>
          <w:szCs w:val="24"/>
        </w:rPr>
        <w:t xml:space="preserve">ПЛАН МЕРОПРИЯТИЙ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b/>
          <w:sz w:val="28"/>
          <w:szCs w:val="24"/>
        </w:rPr>
        <w:t xml:space="preserve">по преобразованию Черлакского муниципального района Омской области, городского и сельских поселений Черлакского муниципального района Омской области в муниципальный округ </w:t>
        <w:br/>
        <w:t>«Черлакский район Омской области»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1"/>
        <w:tblW w:w="1516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53"/>
        <w:gridCol w:w="6188"/>
        <w:gridCol w:w="2551"/>
        <w:gridCol w:w="2150"/>
        <w:gridCol w:w="3521"/>
      </w:tblGrid>
      <w:tr>
        <w:trPr>
          <w:tblHeader w:val="true"/>
          <w:trHeight w:val="723" w:hRule="atLeast"/>
        </w:trPr>
        <w:tc>
          <w:tcPr>
            <w:tcW w:w="7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1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5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Правовое основание</w:t>
            </w:r>
          </w:p>
        </w:tc>
        <w:tc>
          <w:tcPr>
            <w:tcW w:w="21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Примерные даты реализации</w:t>
            </w:r>
          </w:p>
        </w:tc>
        <w:tc>
          <w:tcPr>
            <w:tcW w:w="352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Исполнитель</w:t>
            </w:r>
          </w:p>
        </w:tc>
      </w:tr>
      <w:tr>
        <w:trPr>
          <w:trHeight w:val="834" w:hRule="atLeast"/>
        </w:trPr>
        <w:tc>
          <w:tcPr>
            <w:tcW w:w="75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22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8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Выдвижение инициативы об объединении городского и сельских поселений Черлакского муниципального района Омской области с наделением вновь образованного муниципального образования статусом муниципального округа и о назначении публичных слушаний на территории Черлакского муниципального района Омской области (далее также – Черлакский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район)</w:t>
            </w:r>
          </w:p>
        </w:tc>
        <w:tc>
          <w:tcPr>
            <w:tcW w:w="255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Части 2, 3.1-1 статьи 13, статья 28 Федерального закона № 131-ФЗ</w:t>
            </w:r>
          </w:p>
        </w:tc>
        <w:tc>
          <w:tcPr>
            <w:tcW w:w="215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До 1 июня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2024 года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2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Совет Черлакского района</w:t>
            </w:r>
          </w:p>
        </w:tc>
      </w:tr>
      <w:tr>
        <w:trPr/>
        <w:tc>
          <w:tcPr>
            <w:tcW w:w="753" w:type="dxa"/>
            <w:tcBorders/>
          </w:tcPr>
          <w:p>
            <w:pPr>
              <w:pStyle w:val="Normal"/>
              <w:spacing w:lineRule="auto" w:line="240" w:before="0" w:after="0"/>
              <w:ind w:left="22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88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публичных слушаний, опубликование их результатов</w:t>
            </w:r>
          </w:p>
        </w:tc>
        <w:tc>
          <w:tcPr>
            <w:tcW w:w="255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Статья 28 Федерального закона № 131-ФЗ,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правовые акты о порядке проведении публичных слушаний</w:t>
            </w:r>
          </w:p>
        </w:tc>
        <w:tc>
          <w:tcPr>
            <w:tcW w:w="21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 1 июля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2024 года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2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Органы местного самоуправления Черлакского района,  городского и сельских поселений Черлакского района</w:t>
            </w:r>
          </w:p>
        </w:tc>
      </w:tr>
      <w:tr>
        <w:trPr>
          <w:trHeight w:val="699" w:hRule="atLeast"/>
        </w:trPr>
        <w:tc>
          <w:tcPr>
            <w:tcW w:w="753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88" w:type="dxa"/>
            <w:tcBorders/>
          </w:tcPr>
          <w:p>
            <w:pPr>
              <w:pStyle w:val="Normal"/>
              <w:tabs>
                <w:tab w:val="clear" w:pos="708"/>
                <w:tab w:val="left" w:pos="569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Принятие решения о преобразовании поселения путем его объединения с другими муниципальными поселениями, входящими в состав Черлакского района, с наделением вновь образованного муниципального образования статусом муниципального округа «Черлакский район Омской области»</w:t>
            </w:r>
          </w:p>
        </w:tc>
        <w:tc>
          <w:tcPr>
            <w:tcW w:w="255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Статьи 28, 35 Федерального закона  № 131</w:t>
              <w:noBreakHyphen/>
              <w:t>ФЗ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 20 июля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2024 года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2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Советы городского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и сельских поселений Черлакского района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699" w:hRule="atLeast"/>
        </w:trPr>
        <w:tc>
          <w:tcPr>
            <w:tcW w:w="753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88" w:type="dxa"/>
            <w:tcBorders/>
          </w:tcPr>
          <w:p>
            <w:pPr>
              <w:pStyle w:val="Normal"/>
              <w:tabs>
                <w:tab w:val="clear" w:pos="708"/>
                <w:tab w:val="left" w:pos="569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Принятие решения о преобразовании всех поселений, входящих в состав Черлакского района, путем их объединения с наделением вновь образованного муниципального образования статусом муниципального округа «Черлакский район Омской области»</w:t>
            </w:r>
          </w:p>
        </w:tc>
        <w:tc>
          <w:tcPr>
            <w:tcW w:w="255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Статьи 28, 35 Федерального закона  № 131</w:t>
              <w:noBreakHyphen/>
              <w:t>ФЗ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 20 июля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2024 года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2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Совет Черлакского района</w:t>
            </w:r>
          </w:p>
        </w:tc>
      </w:tr>
      <w:tr>
        <w:trPr/>
        <w:tc>
          <w:tcPr>
            <w:tcW w:w="753" w:type="dxa"/>
            <w:tcBorders/>
          </w:tcPr>
          <w:p>
            <w:pPr>
              <w:pStyle w:val="Normal"/>
              <w:spacing w:lineRule="auto" w:line="240" w:before="0" w:after="0"/>
              <w:ind w:left="22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88" w:type="dxa"/>
            <w:tcBorders/>
          </w:tcPr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Принятие решения о выдвижении законодательной инициативы в Законодательное Собрание Омской области о Законе Омской области «О преобразовании всех поселений, входящих состав Черлакского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«Черлакский район Омской области»»</w:t>
            </w:r>
          </w:p>
        </w:tc>
        <w:tc>
          <w:tcPr>
            <w:tcW w:w="255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Статья 13 Федерального закона № 131-ФЗ</w:t>
            </w:r>
          </w:p>
        </w:tc>
        <w:tc>
          <w:tcPr>
            <w:tcW w:w="21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До 15 августа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2024 года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2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Совет Черлакского района</w:t>
            </w:r>
          </w:p>
        </w:tc>
      </w:tr>
      <w:tr>
        <w:trPr/>
        <w:tc>
          <w:tcPr>
            <w:tcW w:w="75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22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8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Принятие Закона Омской области «О преобразовании всех поселений, входящих в состав Черлакского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«Черлакский район Омской области»»</w:t>
            </w:r>
          </w:p>
        </w:tc>
        <w:tc>
          <w:tcPr>
            <w:tcW w:w="255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Часть 2 статьи 13 Федерального закона  № 131-ФЗ</w:t>
            </w:r>
          </w:p>
        </w:tc>
        <w:tc>
          <w:tcPr>
            <w:tcW w:w="215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 31 октября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2024 года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2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Законодательное Собрание Омской области</w:t>
            </w:r>
          </w:p>
        </w:tc>
      </w:tr>
      <w:tr>
        <w:trPr>
          <w:trHeight w:val="1551" w:hRule="atLeast"/>
        </w:trPr>
        <w:tc>
          <w:tcPr>
            <w:tcW w:w="753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88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Принятие решения о назначении выборов депутатов Совета муниципального округа «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Черлакский район Омской области»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первого созыва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Статья 5 Закона Омской области </w:t>
              <w:br/>
              <w:t>№ 456-ОЗ</w:t>
            </w:r>
          </w:p>
        </w:tc>
        <w:tc>
          <w:tcPr>
            <w:tcW w:w="21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ранее чем за 90 дней и не позднее чем за 80 дней до дня голосования</w:t>
            </w:r>
          </w:p>
        </w:tc>
        <w:tc>
          <w:tcPr>
            <w:tcW w:w="352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Территориальная избирательная комиссия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Черлакскому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району </w:t>
            </w:r>
          </w:p>
        </w:tc>
      </w:tr>
      <w:tr>
        <w:trPr>
          <w:trHeight w:val="1159" w:hRule="atLeast"/>
        </w:trPr>
        <w:tc>
          <w:tcPr>
            <w:tcW w:w="75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22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8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Проведение голосования на выборах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депутатов Совета муниципального округа «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Черлакский район Омской области»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первого созыва</w:t>
            </w:r>
          </w:p>
        </w:tc>
        <w:tc>
          <w:tcPr>
            <w:tcW w:w="255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Федеральный закон  № 67-ФЗ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Закон Омской области </w:t>
              <w:br/>
              <w:t>№ 456-ОЗ</w:t>
            </w:r>
          </w:p>
        </w:tc>
        <w:tc>
          <w:tcPr>
            <w:tcW w:w="215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Март 2025 года</w:t>
            </w:r>
          </w:p>
        </w:tc>
        <w:tc>
          <w:tcPr>
            <w:tcW w:w="352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Территориальная избирательная комиссия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Черлакскому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району</w:t>
            </w:r>
          </w:p>
        </w:tc>
      </w:tr>
    </w:tbl>
    <w:p>
      <w:pPr>
        <w:pStyle w:val="Normal"/>
        <w:spacing w:before="0" w:after="1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/>
      </w:r>
    </w:p>
    <w:sectPr>
      <w:footerReference w:type="default" r:id="rId2"/>
      <w:type w:val="nextPage"/>
      <w:pgSz w:orient="landscape" w:w="16838" w:h="11906"/>
      <w:pgMar w:left="720" w:right="720" w:header="0" w:top="720" w:footer="709" w:bottom="76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Courier New">
    <w:charset w:val="01"/>
    <w:family w:val="roman"/>
    <w:pitch w:val="default"/>
  </w:font>
  <w:font w:name="Tinos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right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02ac6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next w:val="Normal"/>
    <w:link w:val="30"/>
    <w:qFormat/>
    <w:rsid w:val="00f42b94"/>
    <w:pPr>
      <w:keepNext w:val="true"/>
      <w:spacing w:lineRule="auto" w:line="240" w:before="0" w:after="0"/>
      <w:outlineLvl w:val="2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basedOn w:val="DefaultParagraphFont"/>
    <w:uiPriority w:val="99"/>
    <w:semiHidden/>
    <w:unhideWhenUsed/>
    <w:rsid w:val="00103428"/>
    <w:rPr>
      <w:color w:val="0000FF"/>
      <w:u w:val="single"/>
    </w:rPr>
  </w:style>
  <w:style w:type="character" w:styleId="Fontstyle01" w:customStyle="1">
    <w:name w:val="fontstyle01"/>
    <w:basedOn w:val="DefaultParagraphFont"/>
    <w:qFormat/>
    <w:rsid w:val="00a3224c"/>
    <w:rPr>
      <w:rFonts w:ascii="Arial" w:hAnsi="Arial" w:cs="Arial"/>
      <w:b w:val="false"/>
      <w:bCs w:val="false"/>
      <w:i w:val="false"/>
      <w:iCs w:val="false"/>
      <w:color w:val="000000"/>
      <w:sz w:val="24"/>
      <w:szCs w:val="24"/>
    </w:rPr>
  </w:style>
  <w:style w:type="character" w:styleId="Fontstyle21" w:customStyle="1">
    <w:name w:val="fontstyle21"/>
    <w:basedOn w:val="DefaultParagraphFont"/>
    <w:qFormat/>
    <w:rsid w:val="005f75b4"/>
    <w:rPr>
      <w:rFonts w:ascii="Arial" w:hAnsi="Arial" w:cs="Arial"/>
      <w:b w:val="false"/>
      <w:bCs w:val="false"/>
      <w:i/>
      <w:iCs/>
      <w:color w:val="000000"/>
      <w:sz w:val="24"/>
      <w:szCs w:val="24"/>
    </w:rPr>
  </w:style>
  <w:style w:type="character" w:styleId="Fontstyle31" w:customStyle="1">
    <w:name w:val="fontstyle31"/>
    <w:basedOn w:val="DefaultParagraphFont"/>
    <w:qFormat/>
    <w:rsid w:val="00ef1ed0"/>
    <w:rPr>
      <w:rFonts w:ascii="Times New Roman" w:hAnsi="Times New Roman" w:cs="Times New Roman"/>
      <w:b/>
      <w:bCs/>
      <w:i w:val="false"/>
      <w:iCs w:val="false"/>
      <w:color w:val="000000"/>
      <w:sz w:val="28"/>
      <w:szCs w:val="28"/>
    </w:rPr>
  </w:style>
  <w:style w:type="character" w:styleId="Fontstyle41" w:customStyle="1">
    <w:name w:val="fontstyle41"/>
    <w:basedOn w:val="DefaultParagraphFont"/>
    <w:qFormat/>
    <w:rsid w:val="00ef1ed0"/>
    <w:rPr>
      <w:rFonts w:ascii="Calibri" w:hAnsi="Calibri"/>
      <w:b w:val="false"/>
      <w:bCs w:val="false"/>
      <w:i w:val="false"/>
      <w:iCs w:val="false"/>
      <w:color w:val="000000"/>
      <w:sz w:val="22"/>
      <w:szCs w:val="22"/>
    </w:rPr>
  </w:style>
  <w:style w:type="character" w:styleId="Fontstyle51" w:customStyle="1">
    <w:name w:val="fontstyle51"/>
    <w:basedOn w:val="DefaultParagraphFont"/>
    <w:qFormat/>
    <w:rsid w:val="00ef1ed0"/>
    <w:rPr>
      <w:rFonts w:ascii="Times New Roman" w:hAnsi="Times New Roman" w:cs="Times New Roman"/>
      <w:b w:val="false"/>
      <w:bCs w:val="false"/>
      <w:i/>
      <w:iCs/>
      <w:color w:val="000000"/>
      <w:sz w:val="24"/>
      <w:szCs w:val="24"/>
    </w:rPr>
  </w:style>
  <w:style w:type="character" w:styleId="Style14" w:customStyle="1">
    <w:name w:val="Верхний колонтитул Знак"/>
    <w:basedOn w:val="DefaultParagraphFont"/>
    <w:link w:val="a6"/>
    <w:uiPriority w:val="99"/>
    <w:qFormat/>
    <w:rsid w:val="005c690f"/>
    <w:rPr/>
  </w:style>
  <w:style w:type="character" w:styleId="Style15" w:customStyle="1">
    <w:name w:val="Нижний колонтитул Знак"/>
    <w:basedOn w:val="DefaultParagraphFont"/>
    <w:link w:val="a8"/>
    <w:uiPriority w:val="99"/>
    <w:qFormat/>
    <w:rsid w:val="005c690f"/>
    <w:rPr/>
  </w:style>
  <w:style w:type="character" w:styleId="Style16" w:customStyle="1">
    <w:name w:val="Текст выноски Знак"/>
    <w:basedOn w:val="DefaultParagraphFont"/>
    <w:link w:val="aa"/>
    <w:uiPriority w:val="99"/>
    <w:semiHidden/>
    <w:qFormat/>
    <w:rsid w:val="00266c01"/>
    <w:rPr>
      <w:rFonts w:ascii="Segoe UI" w:hAnsi="Segoe UI" w:cs="Segoe UI"/>
      <w:sz w:val="18"/>
      <w:szCs w:val="18"/>
    </w:rPr>
  </w:style>
  <w:style w:type="character" w:styleId="31" w:customStyle="1">
    <w:name w:val="Заголовок 3 Знак"/>
    <w:basedOn w:val="DefaultParagraphFont"/>
    <w:link w:val="3"/>
    <w:qFormat/>
    <w:rsid w:val="00f42b94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1c7e33"/>
    <w:pPr>
      <w:spacing w:before="0" w:after="160"/>
      <w:ind w:left="720" w:hanging="0"/>
      <w:contextualSpacing/>
    </w:pPr>
    <w:rPr/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7"/>
    <w:uiPriority w:val="99"/>
    <w:unhideWhenUsed/>
    <w:rsid w:val="005c690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9"/>
    <w:uiPriority w:val="99"/>
    <w:unhideWhenUsed/>
    <w:rsid w:val="005c690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b"/>
    <w:uiPriority w:val="99"/>
    <w:semiHidden/>
    <w:unhideWhenUsed/>
    <w:qFormat/>
    <w:rsid w:val="00266c0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onsNonformat" w:customStyle="1">
    <w:name w:val="ConsNonformat"/>
    <w:qFormat/>
    <w:rsid w:val="00251b75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7a739e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9470e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">
    <w:name w:val="Сетка таблицы1"/>
    <w:basedOn w:val="a1"/>
    <w:uiPriority w:val="39"/>
    <w:rsid w:val="009d0ea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F520B-9D10-4EA0-985C-889579033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LibreOffice/6.4.7.2$Linux_X86_64 LibreOffice_project/40$Build-2</Application>
  <Pages>2</Pages>
  <Words>421</Words>
  <Characters>2831</Characters>
  <CharactersWithSpaces>3208</CharactersWithSpaces>
  <Paragraphs>62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2024-04-17T14:09:00Z</dcterms:created>
  <dc:creator>1</dc:creator>
  <dc:description/>
  <dc:language>ru-RU</dc:language>
  <cp:lastModifiedBy/>
  <cp:lastPrinted>2024-04-17T14:13:00Z</cp:lastPrinted>
  <dcterms:modified xsi:type="dcterms:W3CDTF">2024-04-26T10:06:13Z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